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A264D" w14:textId="7E8BD4EB" w:rsidR="00EF78EC" w:rsidRDefault="00EF78EC" w:rsidP="00EF78EC">
      <w:pPr>
        <w:spacing w:line="276" w:lineRule="auto"/>
        <w:ind w:left="1134" w:right="282"/>
        <w:jc w:val="right"/>
        <w:rPr>
          <w:rFonts w:ascii="Vista Slab OT Book" w:hAnsi="Vista Slab OT Book"/>
          <w:b/>
          <w:bCs/>
          <w:sz w:val="28"/>
          <w:szCs w:val="28"/>
        </w:rPr>
      </w:pPr>
      <w:r w:rsidRPr="00997FC8">
        <w:rPr>
          <w:rFonts w:ascii="Vista Slab OT Book" w:hAnsi="Vista Slab OT Book"/>
          <w:i/>
          <w:iCs/>
          <w:sz w:val="18"/>
          <w:szCs w:val="18"/>
          <w:lang w:val="fr-FR"/>
        </w:rPr>
        <w:t xml:space="preserve">Luxembourg, le </w:t>
      </w:r>
      <w:r w:rsidR="000E2B2F">
        <w:rPr>
          <w:rFonts w:ascii="Vista Slab OT Book" w:hAnsi="Vista Slab OT Book"/>
          <w:i/>
          <w:iCs/>
          <w:sz w:val="18"/>
          <w:szCs w:val="18"/>
          <w:lang w:val="fr-FR"/>
        </w:rPr>
        <w:t xml:space="preserve">2 juillet </w:t>
      </w:r>
      <w:r>
        <w:rPr>
          <w:rFonts w:ascii="Vista Slab OT Book" w:hAnsi="Vista Slab OT Book"/>
          <w:i/>
          <w:iCs/>
          <w:sz w:val="18"/>
          <w:szCs w:val="18"/>
          <w:lang w:val="fr-FR"/>
        </w:rPr>
        <w:t>2024</w:t>
      </w:r>
    </w:p>
    <w:p w14:paraId="337E5036" w14:textId="77777777" w:rsidR="007025C2" w:rsidRDefault="00A519D3" w:rsidP="004B57A8">
      <w:pPr>
        <w:ind w:left="1134" w:right="282"/>
      </w:pPr>
      <w:r w:rsidRPr="00FB03B6">
        <w:rPr>
          <w:rFonts w:ascii="Intro Black" w:hAnsi="Intro Black"/>
          <w:sz w:val="36"/>
          <w:szCs w:val="36"/>
        </w:rPr>
        <w:t>COMMUNIQUÉ DE PRESSE</w:t>
      </w:r>
      <w:r w:rsidR="007025C2" w:rsidRPr="007025C2">
        <w:t xml:space="preserve"> </w:t>
      </w:r>
    </w:p>
    <w:p w14:paraId="639753D9" w14:textId="4ADA5FED" w:rsidR="005117F7" w:rsidRDefault="00B20D4E" w:rsidP="00AC7143">
      <w:pPr>
        <w:spacing w:line="276" w:lineRule="auto"/>
        <w:ind w:left="1134" w:right="282"/>
        <w:jc w:val="both"/>
        <w:rPr>
          <w:rFonts w:ascii="Intro Black" w:hAnsi="Intro Black"/>
          <w:b/>
          <w:bCs/>
        </w:rPr>
      </w:pPr>
      <w:r>
        <w:rPr>
          <w:rFonts w:ascii="Intro Black" w:hAnsi="Intro Black"/>
          <w:b/>
          <w:bCs/>
        </w:rPr>
        <w:t>L</w:t>
      </w:r>
      <w:r w:rsidR="00C360E7">
        <w:rPr>
          <w:rFonts w:ascii="Intro Black" w:hAnsi="Intro Black"/>
          <w:b/>
          <w:bCs/>
        </w:rPr>
        <w:t xml:space="preserve">a compétitivité européenne </w:t>
      </w:r>
      <w:r>
        <w:rPr>
          <w:rFonts w:ascii="Intro Black" w:hAnsi="Intro Black"/>
          <w:b/>
          <w:bCs/>
        </w:rPr>
        <w:t>au cœur de nos préoccupations</w:t>
      </w:r>
    </w:p>
    <w:p w14:paraId="15702110" w14:textId="1B77006E" w:rsidR="00034BE3" w:rsidRPr="00034BE3" w:rsidRDefault="006E5DA5" w:rsidP="00034BE3">
      <w:pPr>
        <w:spacing w:line="276" w:lineRule="auto"/>
        <w:ind w:left="1134" w:right="282"/>
        <w:jc w:val="both"/>
        <w:rPr>
          <w:rFonts w:ascii="Vista Slab OT Book" w:hAnsi="Vista Slab OT Book"/>
          <w:sz w:val="18"/>
          <w:szCs w:val="18"/>
          <w:lang w:val="fr-FR"/>
        </w:rPr>
      </w:pPr>
      <w:r>
        <w:rPr>
          <w:rFonts w:ascii="Vista Slab OT Book" w:hAnsi="Vista Slab OT Book"/>
          <w:sz w:val="18"/>
          <w:szCs w:val="18"/>
          <w:lang w:val="fr-FR"/>
        </w:rPr>
        <w:t>Dans sa réunion du 1</w:t>
      </w:r>
      <w:r w:rsidRPr="006E5DA5">
        <w:rPr>
          <w:rFonts w:ascii="Vista Slab OT Book" w:hAnsi="Vista Slab OT Book"/>
          <w:sz w:val="18"/>
          <w:szCs w:val="18"/>
          <w:vertAlign w:val="superscript"/>
          <w:lang w:val="fr-FR"/>
        </w:rPr>
        <w:t>er</w:t>
      </w:r>
      <w:r>
        <w:rPr>
          <w:rFonts w:ascii="Vista Slab OT Book" w:hAnsi="Vista Slab OT Book"/>
          <w:sz w:val="18"/>
          <w:szCs w:val="18"/>
          <w:lang w:val="fr-FR"/>
        </w:rPr>
        <w:t xml:space="preserve"> juillet 2024, le conseil d’administration de la 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>FEDIL a abordé la situation compétitive</w:t>
      </w:r>
      <w:r w:rsidR="00F70D44">
        <w:rPr>
          <w:rFonts w:ascii="Vista Slab OT Book" w:hAnsi="Vista Slab OT Book"/>
          <w:sz w:val="18"/>
          <w:szCs w:val="18"/>
          <w:lang w:val="fr-FR"/>
        </w:rPr>
        <w:t xml:space="preserve"> européenne 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>dans les secteurs représentés par la fédération.</w:t>
      </w:r>
      <w:r w:rsidR="0019008F">
        <w:rPr>
          <w:rFonts w:ascii="Vista Slab OT Book" w:hAnsi="Vista Slab OT Book"/>
          <w:sz w:val="18"/>
          <w:szCs w:val="18"/>
          <w:lang w:val="fr-FR"/>
        </w:rPr>
        <w:t xml:space="preserve"> Son 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>analyse confirme les difficultés auxquelles plusieurs secteur</w:t>
      </w:r>
      <w:r w:rsidR="0019008F">
        <w:rPr>
          <w:rFonts w:ascii="Vista Slab OT Book" w:hAnsi="Vista Slab OT Book"/>
          <w:sz w:val="18"/>
          <w:szCs w:val="18"/>
          <w:lang w:val="fr-FR"/>
        </w:rPr>
        <w:t>s</w:t>
      </w:r>
      <w:r w:rsidR="0059197F">
        <w:rPr>
          <w:rFonts w:ascii="Vista Slab OT Book" w:hAnsi="Vista Slab OT Book"/>
          <w:sz w:val="18"/>
          <w:szCs w:val="18"/>
          <w:lang w:val="fr-FR"/>
        </w:rPr>
        <w:t>,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 xml:space="preserve"> et notamment le secteur manufacturier</w:t>
      </w:r>
      <w:r w:rsidR="0059197F">
        <w:rPr>
          <w:rFonts w:ascii="Vista Slab OT Book" w:hAnsi="Vista Slab OT Book"/>
          <w:sz w:val="18"/>
          <w:szCs w:val="18"/>
          <w:lang w:val="fr-FR"/>
        </w:rPr>
        <w:t xml:space="preserve">, 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>font face dans un contexte, où l‘U</w:t>
      </w:r>
      <w:r w:rsidR="0059197F">
        <w:rPr>
          <w:rFonts w:ascii="Vista Slab OT Book" w:hAnsi="Vista Slab OT Book"/>
          <w:sz w:val="18"/>
          <w:szCs w:val="18"/>
          <w:lang w:val="fr-FR"/>
        </w:rPr>
        <w:t xml:space="preserve">nion européenne 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>a pris un sérieux retard compétitif par rapport aux principaux espaces économiques concurrents.</w:t>
      </w:r>
    </w:p>
    <w:p w14:paraId="6DB03883" w14:textId="7B067552" w:rsidR="00034BE3" w:rsidRPr="00034BE3" w:rsidRDefault="00034BE3" w:rsidP="00034BE3">
      <w:pPr>
        <w:spacing w:line="276" w:lineRule="auto"/>
        <w:ind w:left="1134" w:right="282"/>
        <w:jc w:val="both"/>
        <w:rPr>
          <w:rFonts w:ascii="Vista Slab OT Book" w:hAnsi="Vista Slab OT Book"/>
          <w:sz w:val="18"/>
          <w:szCs w:val="18"/>
          <w:lang w:val="fr-FR"/>
        </w:rPr>
      </w:pPr>
      <w:r w:rsidRPr="00034BE3">
        <w:rPr>
          <w:rFonts w:ascii="Vista Slab OT Book" w:hAnsi="Vista Slab OT Book"/>
          <w:sz w:val="18"/>
          <w:szCs w:val="18"/>
          <w:lang w:val="fr-FR"/>
        </w:rPr>
        <w:t xml:space="preserve">Un mois après les élections européennes et en vue de la formation de la nouvelle Commission </w:t>
      </w:r>
      <w:r w:rsidR="00FA159E">
        <w:rPr>
          <w:rFonts w:ascii="Vista Slab OT Book" w:hAnsi="Vista Slab OT Book"/>
          <w:sz w:val="18"/>
          <w:szCs w:val="18"/>
          <w:lang w:val="fr-FR"/>
        </w:rPr>
        <w:t>e</w:t>
      </w:r>
      <w:r w:rsidRPr="00034BE3">
        <w:rPr>
          <w:rFonts w:ascii="Vista Slab OT Book" w:hAnsi="Vista Slab OT Book"/>
          <w:sz w:val="18"/>
          <w:szCs w:val="18"/>
          <w:lang w:val="fr-FR"/>
        </w:rPr>
        <w:t>urop</w:t>
      </w:r>
      <w:r w:rsidR="00FA159E">
        <w:rPr>
          <w:rFonts w:ascii="Vista Slab OT Book" w:hAnsi="Vista Slab OT Book"/>
          <w:sz w:val="18"/>
          <w:szCs w:val="18"/>
          <w:lang w:val="fr-FR"/>
        </w:rPr>
        <w:t>é</w:t>
      </w:r>
      <w:r w:rsidRPr="00034BE3">
        <w:rPr>
          <w:rFonts w:ascii="Vista Slab OT Book" w:hAnsi="Vista Slab OT Book"/>
          <w:sz w:val="18"/>
          <w:szCs w:val="18"/>
          <w:lang w:val="fr-FR"/>
        </w:rPr>
        <w:t>enne, la FEDIL lance un appel aux mesures correctrices destiné</w:t>
      </w:r>
      <w:r w:rsidR="00487BA8">
        <w:rPr>
          <w:rFonts w:ascii="Vista Slab OT Book" w:hAnsi="Vista Slab OT Book"/>
          <w:sz w:val="18"/>
          <w:szCs w:val="18"/>
          <w:lang w:val="fr-FR"/>
        </w:rPr>
        <w:t>e</w:t>
      </w:r>
      <w:r w:rsidRPr="00034BE3">
        <w:rPr>
          <w:rFonts w:ascii="Vista Slab OT Book" w:hAnsi="Vista Slab OT Book"/>
          <w:sz w:val="18"/>
          <w:szCs w:val="18"/>
          <w:lang w:val="fr-FR"/>
        </w:rPr>
        <w:t>s à redresser la situation compétitive et à améliorer ainsi les perspectives économiques et sociales pour l‘Union.</w:t>
      </w:r>
      <w:r w:rsidR="00A51375">
        <w:rPr>
          <w:rFonts w:ascii="Vista Slab OT Book" w:hAnsi="Vista Slab OT Book"/>
          <w:sz w:val="18"/>
          <w:szCs w:val="18"/>
          <w:lang w:val="fr-FR"/>
        </w:rPr>
        <w:t xml:space="preserve"> </w:t>
      </w:r>
    </w:p>
    <w:p w14:paraId="2B1D7B52" w14:textId="3C9E2C0B" w:rsidR="002B4EF2" w:rsidRPr="002B4EF2" w:rsidRDefault="002B4EF2" w:rsidP="00034BE3">
      <w:pPr>
        <w:spacing w:line="276" w:lineRule="auto"/>
        <w:ind w:left="1134" w:right="282"/>
        <w:jc w:val="both"/>
        <w:rPr>
          <w:rFonts w:ascii="Vista Slab OT Book" w:hAnsi="Vista Slab OT Book"/>
          <w:i/>
          <w:iCs/>
          <w:sz w:val="18"/>
          <w:szCs w:val="18"/>
          <w:lang w:val="fr-FR"/>
        </w:rPr>
      </w:pPr>
      <w:r w:rsidRPr="002B4EF2">
        <w:rPr>
          <w:rFonts w:ascii="Vista Slab OT Book" w:hAnsi="Vista Slab OT Book"/>
          <w:i/>
          <w:iCs/>
          <w:sz w:val="18"/>
          <w:szCs w:val="18"/>
          <w:lang w:val="fr-FR"/>
        </w:rPr>
        <w:t xml:space="preserve">Politique énergétique européenne </w:t>
      </w:r>
    </w:p>
    <w:p w14:paraId="4D2A034E" w14:textId="765B016B" w:rsidR="00034BE3" w:rsidRDefault="00EB7C73" w:rsidP="00034BE3">
      <w:pPr>
        <w:spacing w:line="276" w:lineRule="auto"/>
        <w:ind w:left="1134" w:right="282"/>
        <w:jc w:val="both"/>
        <w:rPr>
          <w:rFonts w:ascii="Vista Slab OT Book" w:hAnsi="Vista Slab OT Book"/>
          <w:sz w:val="18"/>
          <w:szCs w:val="18"/>
          <w:lang w:val="fr-FR"/>
        </w:rPr>
      </w:pPr>
      <w:r>
        <w:rPr>
          <w:rFonts w:ascii="Vista Slab OT Book" w:hAnsi="Vista Slab OT Book"/>
          <w:sz w:val="18"/>
          <w:szCs w:val="18"/>
          <w:lang w:val="fr-FR"/>
        </w:rPr>
        <w:t xml:space="preserve">Afin 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>offrir une perspective d’avenir aux industries intensives en énergie</w:t>
      </w:r>
      <w:r>
        <w:rPr>
          <w:rFonts w:ascii="Vista Slab OT Book" w:hAnsi="Vista Slab OT Book"/>
          <w:sz w:val="18"/>
          <w:szCs w:val="18"/>
          <w:lang w:val="fr-FR"/>
        </w:rPr>
        <w:t xml:space="preserve">, 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 xml:space="preserve">il faudra garantir l’adéquation entre </w:t>
      </w:r>
      <w:r w:rsidR="008E5835">
        <w:rPr>
          <w:rFonts w:ascii="Vista Slab OT Book" w:hAnsi="Vista Slab OT Book"/>
          <w:sz w:val="18"/>
          <w:szCs w:val="18"/>
          <w:lang w:val="fr-FR"/>
        </w:rPr>
        <w:t>l’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 xml:space="preserve">offre et </w:t>
      </w:r>
      <w:r w:rsidR="008E5835">
        <w:rPr>
          <w:rFonts w:ascii="Vista Slab OT Book" w:hAnsi="Vista Slab OT Book"/>
          <w:sz w:val="18"/>
          <w:szCs w:val="18"/>
          <w:lang w:val="fr-FR"/>
        </w:rPr>
        <w:t xml:space="preserve">la 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>demande d‘énergie dans une logique de marché intér</w:t>
      </w:r>
      <w:r w:rsidR="008E5835">
        <w:rPr>
          <w:rFonts w:ascii="Vista Slab OT Book" w:hAnsi="Vista Slab OT Book"/>
          <w:sz w:val="18"/>
          <w:szCs w:val="18"/>
          <w:lang w:val="fr-FR"/>
        </w:rPr>
        <w:t>i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>eur</w:t>
      </w:r>
      <w:r w:rsidR="008E5835">
        <w:rPr>
          <w:rFonts w:ascii="Vista Slab OT Book" w:hAnsi="Vista Slab OT Book"/>
          <w:sz w:val="18"/>
          <w:szCs w:val="18"/>
          <w:lang w:val="fr-FR"/>
        </w:rPr>
        <w:t>,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 xml:space="preserve"> en accélérant le déploiement des productions décarbonées et des techn</w:t>
      </w:r>
      <w:r w:rsidR="00640322">
        <w:rPr>
          <w:rFonts w:ascii="Vista Slab OT Book" w:hAnsi="Vista Slab OT Book"/>
          <w:sz w:val="18"/>
          <w:szCs w:val="18"/>
          <w:lang w:val="fr-FR"/>
        </w:rPr>
        <w:t xml:space="preserve">ologies 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 xml:space="preserve">de stockage. Ainsi, pour les </w:t>
      </w:r>
      <w:r w:rsidR="00640322">
        <w:rPr>
          <w:rFonts w:ascii="Vista Slab OT Book" w:hAnsi="Vista Slab OT Book"/>
          <w:sz w:val="18"/>
          <w:szCs w:val="18"/>
          <w:lang w:val="fr-FR"/>
        </w:rPr>
        <w:t>a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 xml:space="preserve">nnées à venir, le </w:t>
      </w:r>
      <w:r w:rsidR="00640322">
        <w:rPr>
          <w:rFonts w:ascii="Vista Slab OT Book" w:hAnsi="Vista Slab OT Book"/>
          <w:sz w:val="18"/>
          <w:szCs w:val="18"/>
          <w:lang w:val="fr-FR"/>
        </w:rPr>
        <w:t>« G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 xml:space="preserve">reen </w:t>
      </w:r>
      <w:r w:rsidR="00640322">
        <w:rPr>
          <w:rFonts w:ascii="Vista Slab OT Book" w:hAnsi="Vista Slab OT Book"/>
          <w:sz w:val="18"/>
          <w:szCs w:val="18"/>
          <w:lang w:val="fr-FR"/>
        </w:rPr>
        <w:t>D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>eal</w:t>
      </w:r>
      <w:r w:rsidR="00640322">
        <w:rPr>
          <w:rFonts w:ascii="Vista Slab OT Book" w:hAnsi="Vista Slab OT Book"/>
          <w:sz w:val="18"/>
          <w:szCs w:val="18"/>
          <w:lang w:val="fr-FR"/>
        </w:rPr>
        <w:t> »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 xml:space="preserve"> devra bien tirer avantage des progrès techno</w:t>
      </w:r>
      <w:r w:rsidR="001F2FA1">
        <w:rPr>
          <w:rFonts w:ascii="Vista Slab OT Book" w:hAnsi="Vista Slab OT Book"/>
          <w:sz w:val="18"/>
          <w:szCs w:val="18"/>
          <w:lang w:val="fr-FR"/>
        </w:rPr>
        <w:t>logiques,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 xml:space="preserve"> mais éviter une précipitation qui ne ferait qu‘accélérer le mouvement de désindustrialisation sans </w:t>
      </w:r>
      <w:r w:rsidR="00155B54">
        <w:rPr>
          <w:rFonts w:ascii="Vista Slab OT Book" w:hAnsi="Vista Slab OT Book"/>
          <w:sz w:val="18"/>
          <w:szCs w:val="18"/>
          <w:lang w:val="fr-FR"/>
        </w:rPr>
        <w:t xml:space="preserve">aucun 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>effet positif sur les émissions globales de gaz à effet de serre</w:t>
      </w:r>
      <w:r w:rsidR="0016653B">
        <w:rPr>
          <w:rFonts w:ascii="Vista Slab OT Book" w:hAnsi="Vista Slab OT Book"/>
          <w:sz w:val="18"/>
          <w:szCs w:val="18"/>
          <w:lang w:val="fr-FR"/>
        </w:rPr>
        <w:t>.</w:t>
      </w:r>
    </w:p>
    <w:p w14:paraId="136E730B" w14:textId="77777777" w:rsidR="00E41A85" w:rsidRPr="00E41A85" w:rsidRDefault="00E41A85" w:rsidP="00034BE3">
      <w:pPr>
        <w:spacing w:line="276" w:lineRule="auto"/>
        <w:ind w:left="1134" w:right="282"/>
        <w:jc w:val="both"/>
        <w:rPr>
          <w:rFonts w:ascii="Vista Slab OT Book" w:hAnsi="Vista Slab OT Book"/>
          <w:i/>
          <w:iCs/>
          <w:sz w:val="18"/>
          <w:szCs w:val="18"/>
          <w:lang w:val="fr-FR"/>
        </w:rPr>
      </w:pPr>
      <w:r w:rsidRPr="00E41A85">
        <w:rPr>
          <w:rFonts w:ascii="Vista Slab OT Book" w:hAnsi="Vista Slab OT Book"/>
          <w:i/>
          <w:iCs/>
          <w:sz w:val="18"/>
          <w:szCs w:val="18"/>
          <w:lang w:val="fr-FR"/>
        </w:rPr>
        <w:t>S’attaquer sérieusement à la s</w:t>
      </w:r>
      <w:r w:rsidR="00034BE3" w:rsidRPr="00E41A85">
        <w:rPr>
          <w:rFonts w:ascii="Vista Slab OT Book" w:hAnsi="Vista Slab OT Book"/>
          <w:i/>
          <w:iCs/>
          <w:sz w:val="18"/>
          <w:szCs w:val="18"/>
          <w:lang w:val="fr-FR"/>
        </w:rPr>
        <w:t xml:space="preserve">implification administrative </w:t>
      </w:r>
    </w:p>
    <w:p w14:paraId="6F736418" w14:textId="502B1328" w:rsidR="00034BE3" w:rsidRPr="006F332D" w:rsidRDefault="0082634C" w:rsidP="00034BE3">
      <w:pPr>
        <w:spacing w:line="276" w:lineRule="auto"/>
        <w:ind w:left="1134" w:right="282"/>
        <w:jc w:val="both"/>
        <w:rPr>
          <w:rFonts w:ascii="Vista Slab OT Book" w:hAnsi="Vista Slab OT Book"/>
          <w:sz w:val="18"/>
          <w:szCs w:val="18"/>
        </w:rPr>
      </w:pPr>
      <w:r w:rsidRPr="00663012">
        <w:rPr>
          <w:rFonts w:ascii="Vista Slab OT Book" w:hAnsi="Vista Slab OT Book"/>
          <w:sz w:val="18"/>
          <w:szCs w:val="18"/>
          <w:lang w:val="fr-FR"/>
        </w:rPr>
        <w:t>La FEDIL con</w:t>
      </w:r>
      <w:r w:rsidR="00132329" w:rsidRPr="00663012">
        <w:rPr>
          <w:rFonts w:ascii="Vista Slab OT Book" w:hAnsi="Vista Slab OT Book"/>
          <w:sz w:val="18"/>
          <w:szCs w:val="18"/>
          <w:lang w:val="fr-FR"/>
        </w:rPr>
        <w:t xml:space="preserve">sidère qu’il est essentiel que la prochaine Commission européenne </w:t>
      </w:r>
      <w:r w:rsidR="000841DC" w:rsidRPr="00663012">
        <w:rPr>
          <w:rFonts w:ascii="Vista Slab OT Book" w:hAnsi="Vista Slab OT Book"/>
          <w:sz w:val="18"/>
          <w:szCs w:val="18"/>
          <w:lang w:val="fr-FR"/>
        </w:rPr>
        <w:t>m</w:t>
      </w:r>
      <w:r w:rsidR="00034BE3" w:rsidRPr="00663012">
        <w:rPr>
          <w:rFonts w:ascii="Vista Slab OT Book" w:hAnsi="Vista Slab OT Book"/>
          <w:sz w:val="18"/>
          <w:szCs w:val="18"/>
          <w:lang w:val="fr-FR"/>
        </w:rPr>
        <w:t xml:space="preserve">ette fin au tsunami réglementaire et corrige les erreurs des dernières années. </w:t>
      </w:r>
      <w:r w:rsidR="003E3F2C" w:rsidRPr="00663012">
        <w:rPr>
          <w:rFonts w:ascii="Vista Slab OT Book" w:hAnsi="Vista Slab OT Book"/>
          <w:sz w:val="18"/>
          <w:szCs w:val="18"/>
          <w:lang w:val="fr-FR"/>
        </w:rPr>
        <w:t>Il s’agira d’a</w:t>
      </w:r>
      <w:r w:rsidR="00034BE3" w:rsidRPr="00663012">
        <w:rPr>
          <w:rFonts w:ascii="Vista Slab OT Book" w:hAnsi="Vista Slab OT Book"/>
          <w:sz w:val="18"/>
          <w:szCs w:val="18"/>
          <w:lang w:val="fr-FR"/>
        </w:rPr>
        <w:t>méliorer la qualité de la future réglementation, entre autres</w:t>
      </w:r>
      <w:r w:rsidR="0082077E" w:rsidRPr="00663012">
        <w:rPr>
          <w:rFonts w:ascii="Vista Slab OT Book" w:hAnsi="Vista Slab OT Book"/>
          <w:sz w:val="18"/>
          <w:szCs w:val="18"/>
          <w:lang w:val="fr-FR"/>
        </w:rPr>
        <w:t>,</w:t>
      </w:r>
      <w:r w:rsidR="00034BE3" w:rsidRPr="00663012">
        <w:rPr>
          <w:rFonts w:ascii="Vista Slab OT Book" w:hAnsi="Vista Slab OT Book"/>
          <w:sz w:val="18"/>
          <w:szCs w:val="18"/>
          <w:lang w:val="fr-FR"/>
        </w:rPr>
        <w:t xml:space="preserve"> en l</w:t>
      </w:r>
      <w:r w:rsidR="0082077E" w:rsidRPr="00663012">
        <w:rPr>
          <w:rFonts w:ascii="Vista Slab OT Book" w:hAnsi="Vista Slab OT Book"/>
          <w:sz w:val="18"/>
          <w:szCs w:val="18"/>
          <w:lang w:val="fr-FR"/>
        </w:rPr>
        <w:t xml:space="preserve">’inscrivant </w:t>
      </w:r>
      <w:r w:rsidR="00034BE3" w:rsidRPr="00663012">
        <w:rPr>
          <w:rFonts w:ascii="Vista Slab OT Book" w:hAnsi="Vista Slab OT Book"/>
          <w:sz w:val="18"/>
          <w:szCs w:val="18"/>
          <w:lang w:val="fr-FR"/>
        </w:rPr>
        <w:t>davantage dans une logique de respect des principes du marché intérieur</w:t>
      </w:r>
      <w:r w:rsidR="006F332D" w:rsidRPr="00663012">
        <w:rPr>
          <w:rFonts w:ascii="Vista Slab OT Book" w:hAnsi="Vista Slab OT Book"/>
          <w:sz w:val="18"/>
          <w:szCs w:val="18"/>
          <w:lang w:val="fr-FR"/>
        </w:rPr>
        <w:t xml:space="preserve"> et en anticipant les problèmes de faisabilité et de lourdeur administrative à écarter dès la conception de la réglementation.</w:t>
      </w:r>
    </w:p>
    <w:p w14:paraId="32C5279F" w14:textId="36D42383" w:rsidR="00034BE3" w:rsidRPr="00034BE3" w:rsidRDefault="008331E9" w:rsidP="00034BE3">
      <w:pPr>
        <w:spacing w:line="276" w:lineRule="auto"/>
        <w:ind w:left="1134" w:right="282"/>
        <w:jc w:val="both"/>
        <w:rPr>
          <w:rFonts w:ascii="Vista Slab OT Book" w:hAnsi="Vista Slab OT Book"/>
          <w:sz w:val="18"/>
          <w:szCs w:val="18"/>
          <w:lang w:val="fr-FR"/>
        </w:rPr>
      </w:pPr>
      <w:r>
        <w:rPr>
          <w:rFonts w:ascii="Vista Slab OT Book" w:hAnsi="Vista Slab OT Book"/>
          <w:sz w:val="18"/>
          <w:szCs w:val="18"/>
          <w:lang w:val="fr-FR"/>
        </w:rPr>
        <w:t xml:space="preserve">Une autre priorité </w:t>
      </w:r>
      <w:r w:rsidR="00B53601">
        <w:rPr>
          <w:rFonts w:ascii="Vista Slab OT Book" w:hAnsi="Vista Slab OT Book"/>
          <w:sz w:val="18"/>
          <w:szCs w:val="18"/>
          <w:lang w:val="fr-FR"/>
        </w:rPr>
        <w:t>devra être</w:t>
      </w:r>
      <w:r>
        <w:rPr>
          <w:rFonts w:ascii="Vista Slab OT Book" w:hAnsi="Vista Slab OT Book"/>
          <w:sz w:val="18"/>
          <w:szCs w:val="18"/>
          <w:lang w:val="fr-FR"/>
        </w:rPr>
        <w:t xml:space="preserve"> de p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>romouvoir un cadre propice à l‘innovation et à la modernisation de l’économie européenne</w:t>
      </w:r>
      <w:r w:rsidR="00B53601">
        <w:rPr>
          <w:rFonts w:ascii="Vista Slab OT Book" w:hAnsi="Vista Slab OT Book"/>
          <w:sz w:val="18"/>
          <w:szCs w:val="18"/>
          <w:lang w:val="fr-FR"/>
        </w:rPr>
        <w:t>,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 xml:space="preserve"> en agissant sur les leviers de </w:t>
      </w:r>
      <w:r w:rsidR="00BC7D53">
        <w:rPr>
          <w:rFonts w:ascii="Vista Slab OT Book" w:hAnsi="Vista Slab OT Book"/>
          <w:sz w:val="18"/>
          <w:szCs w:val="18"/>
          <w:lang w:val="fr-FR"/>
        </w:rPr>
        <w:t xml:space="preserve">la 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 xml:space="preserve">recherche, </w:t>
      </w:r>
      <w:r w:rsidR="00BC7D53">
        <w:rPr>
          <w:rFonts w:ascii="Vista Slab OT Book" w:hAnsi="Vista Slab OT Book"/>
          <w:sz w:val="18"/>
          <w:szCs w:val="18"/>
          <w:lang w:val="fr-FR"/>
        </w:rPr>
        <w:t xml:space="preserve">du 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 xml:space="preserve">transfert technologique, </w:t>
      </w:r>
      <w:r w:rsidR="00BC7D53">
        <w:rPr>
          <w:rFonts w:ascii="Vista Slab OT Book" w:hAnsi="Vista Slab OT Book"/>
          <w:sz w:val="18"/>
          <w:szCs w:val="18"/>
          <w:lang w:val="fr-FR"/>
        </w:rPr>
        <w:t xml:space="preserve">du 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 xml:space="preserve">financement et </w:t>
      </w:r>
      <w:r w:rsidR="00BC7D53">
        <w:rPr>
          <w:rFonts w:ascii="Vista Slab OT Book" w:hAnsi="Vista Slab OT Book"/>
          <w:sz w:val="18"/>
          <w:szCs w:val="18"/>
          <w:lang w:val="fr-FR"/>
        </w:rPr>
        <w:t>de l’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 xml:space="preserve">accélération des procédures. </w:t>
      </w:r>
    </w:p>
    <w:p w14:paraId="7CF1E18C" w14:textId="77777777" w:rsidR="008C0E85" w:rsidRPr="008C0E85" w:rsidRDefault="00034BE3" w:rsidP="00034BE3">
      <w:pPr>
        <w:spacing w:line="276" w:lineRule="auto"/>
        <w:ind w:left="1134" w:right="282"/>
        <w:jc w:val="both"/>
        <w:rPr>
          <w:rFonts w:ascii="Vista Slab OT Book" w:hAnsi="Vista Slab OT Book"/>
          <w:i/>
          <w:iCs/>
          <w:sz w:val="18"/>
          <w:szCs w:val="18"/>
          <w:lang w:val="fr-FR"/>
        </w:rPr>
      </w:pPr>
      <w:r w:rsidRPr="008C0E85">
        <w:rPr>
          <w:rFonts w:ascii="Vista Slab OT Book" w:hAnsi="Vista Slab OT Book"/>
          <w:i/>
          <w:iCs/>
          <w:sz w:val="18"/>
          <w:szCs w:val="18"/>
          <w:lang w:val="fr-FR"/>
        </w:rPr>
        <w:t>Autonomie stratégique ouverte</w:t>
      </w:r>
    </w:p>
    <w:p w14:paraId="6ACA13FD" w14:textId="23913ACD" w:rsidR="00034BE3" w:rsidRPr="00034BE3" w:rsidRDefault="00CC2EF2" w:rsidP="005814FA">
      <w:pPr>
        <w:spacing w:line="276" w:lineRule="auto"/>
        <w:ind w:left="1134" w:right="282"/>
        <w:jc w:val="both"/>
        <w:rPr>
          <w:rFonts w:ascii="Vista Slab OT Book" w:hAnsi="Vista Slab OT Book"/>
          <w:sz w:val="18"/>
          <w:szCs w:val="18"/>
          <w:lang w:val="fr-FR"/>
        </w:rPr>
      </w:pPr>
      <w:r>
        <w:rPr>
          <w:rFonts w:ascii="Vista Slab OT Book" w:hAnsi="Vista Slab OT Book"/>
          <w:sz w:val="18"/>
          <w:szCs w:val="18"/>
          <w:lang w:val="fr-FR"/>
        </w:rPr>
        <w:t xml:space="preserve">Compte tenu de l’ambition </w:t>
      </w:r>
      <w:r w:rsidR="00F936B7">
        <w:rPr>
          <w:rFonts w:ascii="Vista Slab OT Book" w:hAnsi="Vista Slab OT Book"/>
          <w:sz w:val="18"/>
          <w:szCs w:val="18"/>
          <w:lang w:val="fr-FR"/>
        </w:rPr>
        <w:t>d’</w:t>
      </w:r>
      <w:r w:rsidRPr="00CC2EF2">
        <w:rPr>
          <w:rFonts w:ascii="Vista Slab OT Book" w:hAnsi="Vista Slab OT Book"/>
          <w:sz w:val="18"/>
          <w:szCs w:val="18"/>
          <w:lang w:val="fr-FR"/>
        </w:rPr>
        <w:t>améliorer l'indépendance de l'Europe dans des domaines critiques tout en maintenant l'ouverture à la coopération et au commerce mondial</w:t>
      </w:r>
      <w:r w:rsidR="00F936B7">
        <w:rPr>
          <w:rFonts w:ascii="Vista Slab OT Book" w:hAnsi="Vista Slab OT Book"/>
          <w:sz w:val="18"/>
          <w:szCs w:val="18"/>
          <w:lang w:val="fr-FR"/>
        </w:rPr>
        <w:t>, l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>’UE devra conclure de nouveaux accords commerciaux</w:t>
      </w:r>
      <w:r w:rsidR="003371DF">
        <w:rPr>
          <w:rFonts w:ascii="Vista Slab OT Book" w:hAnsi="Vista Slab OT Book"/>
          <w:sz w:val="18"/>
          <w:szCs w:val="18"/>
          <w:lang w:val="fr-FR"/>
        </w:rPr>
        <w:t>, dont l’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>approbation devrait être décidé</w:t>
      </w:r>
      <w:r w:rsidR="00C16E33">
        <w:rPr>
          <w:rFonts w:ascii="Vista Slab OT Book" w:hAnsi="Vista Slab OT Book"/>
          <w:sz w:val="18"/>
          <w:szCs w:val="18"/>
          <w:lang w:val="fr-FR"/>
        </w:rPr>
        <w:t>e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 xml:space="preserve"> sur le </w:t>
      </w:r>
      <w:r w:rsidR="00C16E33">
        <w:rPr>
          <w:rFonts w:ascii="Vista Slab OT Book" w:hAnsi="Vista Slab OT Book"/>
          <w:sz w:val="18"/>
          <w:szCs w:val="18"/>
          <w:lang w:val="fr-FR"/>
        </w:rPr>
        <w:t xml:space="preserve">seul 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>plan européen</w:t>
      </w:r>
      <w:r w:rsidR="006C3852">
        <w:rPr>
          <w:rFonts w:ascii="Vista Slab OT Book" w:hAnsi="Vista Slab OT Book"/>
          <w:sz w:val="18"/>
          <w:szCs w:val="18"/>
          <w:lang w:val="fr-FR"/>
        </w:rPr>
        <w:t>, l</w:t>
      </w:r>
      <w:r w:rsidR="006C3852" w:rsidRPr="006C3852">
        <w:rPr>
          <w:rFonts w:ascii="Vista Slab OT Book" w:hAnsi="Vista Slab OT Book"/>
          <w:sz w:val="18"/>
          <w:szCs w:val="18"/>
          <w:lang w:val="fr-FR"/>
        </w:rPr>
        <w:t>a politique commerciale de l’UE rel</w:t>
      </w:r>
      <w:r w:rsidR="005F5F7B">
        <w:rPr>
          <w:rFonts w:ascii="Vista Slab OT Book" w:hAnsi="Vista Slab OT Book"/>
          <w:sz w:val="18"/>
          <w:szCs w:val="18"/>
          <w:lang w:val="fr-FR"/>
        </w:rPr>
        <w:t>e</w:t>
      </w:r>
      <w:r w:rsidR="006C3852" w:rsidRPr="006C3852">
        <w:rPr>
          <w:rFonts w:ascii="Vista Slab OT Book" w:hAnsi="Vista Slab OT Book"/>
          <w:sz w:val="18"/>
          <w:szCs w:val="18"/>
          <w:lang w:val="fr-FR"/>
        </w:rPr>
        <w:t>v</w:t>
      </w:r>
      <w:r w:rsidR="005814FA">
        <w:rPr>
          <w:rFonts w:ascii="Vista Slab OT Book" w:hAnsi="Vista Slab OT Book"/>
          <w:sz w:val="18"/>
          <w:szCs w:val="18"/>
          <w:lang w:val="fr-FR"/>
        </w:rPr>
        <w:t>ant</w:t>
      </w:r>
      <w:r w:rsidR="006C3852" w:rsidRPr="006C3852">
        <w:rPr>
          <w:rFonts w:ascii="Vista Slab OT Book" w:hAnsi="Vista Slab OT Book"/>
          <w:sz w:val="18"/>
          <w:szCs w:val="18"/>
          <w:lang w:val="fr-FR"/>
        </w:rPr>
        <w:t xml:space="preserve"> pour l’essentiel de la compétence exclusive de l’Union</w:t>
      </w:r>
      <w:r w:rsidR="005814FA">
        <w:rPr>
          <w:rFonts w:ascii="Vista Slab OT Book" w:hAnsi="Vista Slab OT Book"/>
          <w:sz w:val="18"/>
          <w:szCs w:val="18"/>
          <w:lang w:val="fr-FR"/>
        </w:rPr>
        <w:t xml:space="preserve">. </w:t>
      </w:r>
      <w:r w:rsidR="002C729C">
        <w:rPr>
          <w:rFonts w:ascii="Vista Slab OT Book" w:hAnsi="Vista Slab OT Book"/>
          <w:sz w:val="18"/>
          <w:szCs w:val="18"/>
          <w:lang w:val="fr-FR"/>
        </w:rPr>
        <w:t>Ceci dans un souci de garantir l’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 xml:space="preserve">accès aux matières premières et </w:t>
      </w:r>
      <w:r w:rsidR="00956FCD">
        <w:rPr>
          <w:rFonts w:ascii="Vista Slab OT Book" w:hAnsi="Vista Slab OT Book"/>
          <w:sz w:val="18"/>
          <w:szCs w:val="18"/>
          <w:lang w:val="fr-FR"/>
        </w:rPr>
        <w:t xml:space="preserve">de 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 xml:space="preserve">favoriser la localisation de chaînes de valeurs stratégiques en </w:t>
      </w:r>
      <w:r w:rsidR="00F5449A">
        <w:rPr>
          <w:rFonts w:ascii="Vista Slab OT Book" w:hAnsi="Vista Slab OT Book"/>
          <w:sz w:val="18"/>
          <w:szCs w:val="18"/>
          <w:lang w:val="fr-FR"/>
        </w:rPr>
        <w:t>E</w:t>
      </w:r>
      <w:r w:rsidR="00034BE3" w:rsidRPr="00034BE3">
        <w:rPr>
          <w:rFonts w:ascii="Vista Slab OT Book" w:hAnsi="Vista Slab OT Book"/>
          <w:sz w:val="18"/>
          <w:szCs w:val="18"/>
          <w:lang w:val="fr-FR"/>
        </w:rPr>
        <w:t>urope</w:t>
      </w:r>
      <w:r w:rsidR="00956FCD">
        <w:rPr>
          <w:rFonts w:ascii="Vista Slab OT Book" w:hAnsi="Vista Slab OT Book"/>
          <w:sz w:val="18"/>
          <w:szCs w:val="18"/>
          <w:lang w:val="fr-FR"/>
        </w:rPr>
        <w:t>.</w:t>
      </w:r>
    </w:p>
    <w:p w14:paraId="296E34C5" w14:textId="600274F2" w:rsidR="005F459B" w:rsidRPr="00AC7143" w:rsidRDefault="00034BE3" w:rsidP="00AC7143">
      <w:pPr>
        <w:spacing w:line="276" w:lineRule="auto"/>
        <w:ind w:left="1134" w:right="282"/>
        <w:jc w:val="both"/>
        <w:rPr>
          <w:rFonts w:ascii="Vista Slab OT Book" w:hAnsi="Vista Slab OT Book"/>
          <w:sz w:val="18"/>
          <w:szCs w:val="18"/>
        </w:rPr>
      </w:pPr>
      <w:r w:rsidRPr="00034BE3">
        <w:rPr>
          <w:rFonts w:ascii="Vista Slab OT Book" w:hAnsi="Vista Slab OT Book"/>
          <w:sz w:val="18"/>
          <w:szCs w:val="18"/>
          <w:lang w:val="fr-FR"/>
        </w:rPr>
        <w:t xml:space="preserve">Le rapport </w:t>
      </w:r>
      <w:r w:rsidR="00FF6031">
        <w:rPr>
          <w:rFonts w:ascii="Vista Slab OT Book" w:hAnsi="Vista Slab OT Book"/>
          <w:sz w:val="18"/>
          <w:szCs w:val="18"/>
          <w:lang w:val="fr-FR"/>
        </w:rPr>
        <w:t xml:space="preserve">Enrico </w:t>
      </w:r>
      <w:r w:rsidRPr="00034BE3">
        <w:rPr>
          <w:rFonts w:ascii="Vista Slab OT Book" w:hAnsi="Vista Slab OT Book"/>
          <w:sz w:val="18"/>
          <w:szCs w:val="18"/>
          <w:lang w:val="fr-FR"/>
        </w:rPr>
        <w:t>Letta</w:t>
      </w:r>
      <w:r w:rsidR="00F20218" w:rsidRPr="00F20218">
        <w:rPr>
          <w:rFonts w:ascii="Vista Slab OT Book" w:hAnsi="Vista Slab OT Book"/>
          <w:sz w:val="18"/>
          <w:szCs w:val="18"/>
          <w:lang w:val="fr-FR"/>
        </w:rPr>
        <w:t xml:space="preserve"> sur l’avenir du marché unique</w:t>
      </w:r>
      <w:r w:rsidR="00F20218">
        <w:rPr>
          <w:rFonts w:ascii="Vista Slab OT Book" w:hAnsi="Vista Slab OT Book"/>
          <w:sz w:val="18"/>
          <w:szCs w:val="18"/>
          <w:lang w:val="fr-FR"/>
        </w:rPr>
        <w:t xml:space="preserve">, </w:t>
      </w:r>
      <w:r w:rsidR="00F20218" w:rsidRPr="00F20218">
        <w:rPr>
          <w:rFonts w:ascii="Vista Slab OT Book" w:hAnsi="Vista Slab OT Book"/>
          <w:sz w:val="18"/>
          <w:szCs w:val="18"/>
          <w:lang w:val="fr-FR"/>
        </w:rPr>
        <w:t>remis le 18 avril au Conseil</w:t>
      </w:r>
      <w:r w:rsidR="00F20218">
        <w:rPr>
          <w:rFonts w:ascii="Vista Slab OT Book" w:hAnsi="Vista Slab OT Book"/>
          <w:sz w:val="18"/>
          <w:szCs w:val="18"/>
          <w:lang w:val="fr-FR"/>
        </w:rPr>
        <w:t xml:space="preserve">, </w:t>
      </w:r>
      <w:r w:rsidRPr="00034BE3">
        <w:rPr>
          <w:rFonts w:ascii="Vista Slab OT Book" w:hAnsi="Vista Slab OT Book"/>
          <w:sz w:val="18"/>
          <w:szCs w:val="18"/>
          <w:lang w:val="fr-FR"/>
        </w:rPr>
        <w:t>a déjà proposé une série d’améliorations et on serait étonné de ne pas lire un appel à l’action correctrice dans celui que Mario Draghi présentera à la nouvelle Commission</w:t>
      </w:r>
      <w:r w:rsidR="000D0B37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="000D0B37" w:rsidRPr="000D0B37">
        <w:rPr>
          <w:rFonts w:ascii="Vista Slab OT Book" w:hAnsi="Vista Slab OT Book"/>
          <w:sz w:val="18"/>
          <w:szCs w:val="18"/>
          <w:lang w:val="fr-FR"/>
        </w:rPr>
        <w:t>sur la compétitivité européenne</w:t>
      </w:r>
      <w:r w:rsidRPr="00034BE3">
        <w:rPr>
          <w:rFonts w:ascii="Vista Slab OT Book" w:hAnsi="Vista Slab OT Book"/>
          <w:sz w:val="18"/>
          <w:szCs w:val="18"/>
          <w:lang w:val="fr-FR"/>
        </w:rPr>
        <w:t>.</w:t>
      </w:r>
      <w:r w:rsidR="00D975E2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="00D975E2" w:rsidRPr="00663012">
        <w:rPr>
          <w:rFonts w:ascii="Vista Slab OT Book" w:hAnsi="Vista Slab OT Book"/>
          <w:sz w:val="18"/>
          <w:szCs w:val="18"/>
          <w:lang w:val="fr-FR"/>
        </w:rPr>
        <w:t>BusinessEurope, au nom des 20 millions d’entreprises petites et grandes et des 40 fédérations nationales</w:t>
      </w:r>
      <w:r w:rsidR="00960821">
        <w:rPr>
          <w:rFonts w:ascii="Vista Slab OT Book" w:hAnsi="Vista Slab OT Book"/>
          <w:sz w:val="18"/>
          <w:szCs w:val="18"/>
          <w:lang w:val="fr-FR"/>
        </w:rPr>
        <w:t xml:space="preserve"> qu’elle représente</w:t>
      </w:r>
      <w:r w:rsidR="005926FC" w:rsidRPr="00663012">
        <w:rPr>
          <w:rFonts w:ascii="Vista Slab OT Book" w:hAnsi="Vista Slab OT Book"/>
          <w:sz w:val="18"/>
          <w:szCs w:val="18"/>
          <w:lang w:val="fr-FR"/>
        </w:rPr>
        <w:t>,</w:t>
      </w:r>
      <w:r w:rsidR="00D975E2" w:rsidRPr="00663012">
        <w:rPr>
          <w:rFonts w:ascii="Vista Slab OT Book" w:hAnsi="Vista Slab OT Book"/>
          <w:sz w:val="18"/>
          <w:szCs w:val="18"/>
          <w:lang w:val="fr-FR"/>
        </w:rPr>
        <w:t xml:space="preserve"> montre le chemin à suivre en proposant un “</w:t>
      </w:r>
      <w:r w:rsidR="005926FC" w:rsidRPr="00663012">
        <w:rPr>
          <w:rFonts w:ascii="Vista Slab OT Book" w:hAnsi="Vista Slab OT Book"/>
          <w:sz w:val="18"/>
          <w:szCs w:val="18"/>
          <w:lang w:val="fr-FR"/>
        </w:rPr>
        <w:t>N</w:t>
      </w:r>
      <w:r w:rsidR="00D975E2" w:rsidRPr="00663012">
        <w:rPr>
          <w:rFonts w:ascii="Vista Slab OT Book" w:hAnsi="Vista Slab OT Book"/>
          <w:sz w:val="18"/>
          <w:szCs w:val="18"/>
          <w:lang w:val="fr-FR"/>
        </w:rPr>
        <w:t xml:space="preserve">ew </w:t>
      </w:r>
      <w:r w:rsidR="005926FC" w:rsidRPr="00663012">
        <w:rPr>
          <w:rFonts w:ascii="Vista Slab OT Book" w:hAnsi="Vista Slab OT Book"/>
          <w:sz w:val="18"/>
          <w:szCs w:val="18"/>
          <w:lang w:val="fr-FR"/>
        </w:rPr>
        <w:t>E</w:t>
      </w:r>
      <w:r w:rsidR="00D975E2" w:rsidRPr="00663012">
        <w:rPr>
          <w:rFonts w:ascii="Vista Slab OT Book" w:hAnsi="Vista Slab OT Book"/>
          <w:sz w:val="18"/>
          <w:szCs w:val="18"/>
          <w:lang w:val="fr-FR"/>
        </w:rPr>
        <w:t xml:space="preserve">uropean </w:t>
      </w:r>
      <w:r w:rsidR="005926FC" w:rsidRPr="00663012">
        <w:rPr>
          <w:rFonts w:ascii="Vista Slab OT Book" w:hAnsi="Vista Slab OT Book"/>
          <w:sz w:val="18"/>
          <w:szCs w:val="18"/>
          <w:lang w:val="fr-FR"/>
        </w:rPr>
        <w:t>C</w:t>
      </w:r>
      <w:r w:rsidR="00D975E2" w:rsidRPr="00663012">
        <w:rPr>
          <w:rFonts w:ascii="Vista Slab OT Book" w:hAnsi="Vista Slab OT Book"/>
          <w:sz w:val="18"/>
          <w:szCs w:val="18"/>
          <w:lang w:val="fr-FR"/>
        </w:rPr>
        <w:t xml:space="preserve">ompetitiveness </w:t>
      </w:r>
      <w:r w:rsidR="005926FC" w:rsidRPr="00663012">
        <w:rPr>
          <w:rFonts w:ascii="Vista Slab OT Book" w:hAnsi="Vista Slab OT Book"/>
          <w:sz w:val="18"/>
          <w:szCs w:val="18"/>
          <w:lang w:val="fr-FR"/>
        </w:rPr>
        <w:t>D</w:t>
      </w:r>
      <w:r w:rsidR="00D975E2" w:rsidRPr="00663012">
        <w:rPr>
          <w:rFonts w:ascii="Vista Slab OT Book" w:hAnsi="Vista Slab OT Book"/>
          <w:sz w:val="18"/>
          <w:szCs w:val="18"/>
          <w:lang w:val="fr-FR"/>
        </w:rPr>
        <w:t>eal” aux responsables politiques qui tiendront les rênes durant les cinq ans à venir.</w:t>
      </w:r>
    </w:p>
    <w:p w14:paraId="6EDC7A4F" w14:textId="0F26FC17" w:rsidR="00C005EF" w:rsidRDefault="00295DB1" w:rsidP="00B81669">
      <w:pPr>
        <w:spacing w:line="276" w:lineRule="auto"/>
        <w:ind w:left="1134" w:right="282"/>
        <w:rPr>
          <w:rFonts w:ascii="Vista Slab OT Book" w:hAnsi="Vista Slab OT Book"/>
          <w:i/>
          <w:iCs/>
          <w:sz w:val="16"/>
          <w:szCs w:val="16"/>
        </w:rPr>
      </w:pPr>
      <w:r w:rsidRPr="00295DB1">
        <w:rPr>
          <w:rFonts w:ascii="Vista Slab OT Book" w:hAnsi="Vista Slab OT Book"/>
          <w:b/>
          <w:bCs/>
          <w:i/>
          <w:iCs/>
          <w:sz w:val="16"/>
          <w:szCs w:val="16"/>
        </w:rPr>
        <w:t>Contact de presse FEDIL</w:t>
      </w:r>
      <w:r w:rsidR="003F50E4">
        <w:rPr>
          <w:rFonts w:ascii="Vista Slab OT Book" w:hAnsi="Vista Slab OT Book"/>
          <w:b/>
          <w:bCs/>
          <w:i/>
          <w:iCs/>
          <w:sz w:val="16"/>
          <w:szCs w:val="16"/>
        </w:rPr>
        <w:br/>
      </w:r>
      <w:r w:rsidRPr="008A3B41">
        <w:rPr>
          <w:rFonts w:ascii="Vista Slab OT Book" w:hAnsi="Vista Slab OT Book"/>
          <w:i/>
          <w:iCs/>
          <w:sz w:val="16"/>
          <w:szCs w:val="16"/>
          <w:lang w:val="fr-FR"/>
        </w:rPr>
        <w:t>Laurence Kayl, Head of Communications</w:t>
      </w:r>
      <w:r w:rsidR="00B81669" w:rsidRPr="008A3B41">
        <w:rPr>
          <w:rFonts w:ascii="Vista Slab OT Book" w:hAnsi="Vista Slab OT Book"/>
          <w:i/>
          <w:iCs/>
          <w:sz w:val="16"/>
          <w:szCs w:val="16"/>
          <w:lang w:val="fr-FR"/>
        </w:rPr>
        <w:br/>
      </w:r>
      <w:hyperlink r:id="rId7" w:history="1">
        <w:r w:rsidR="00B81669" w:rsidRPr="008A3B41">
          <w:rPr>
            <w:rStyle w:val="Lienhypertexte"/>
            <w:rFonts w:ascii="Vista Slab OT Book" w:hAnsi="Vista Slab OT Book"/>
            <w:i/>
            <w:iCs/>
            <w:sz w:val="16"/>
            <w:szCs w:val="16"/>
            <w:lang w:val="fr-FR"/>
          </w:rPr>
          <w:t>laurence.kayl@fedil.lu</w:t>
        </w:r>
      </w:hyperlink>
      <w:r w:rsidR="00B81669" w:rsidRPr="008A3B41">
        <w:rPr>
          <w:rFonts w:ascii="Vista Slab OT Book" w:hAnsi="Vista Slab OT Book"/>
          <w:i/>
          <w:iCs/>
          <w:sz w:val="16"/>
          <w:szCs w:val="16"/>
          <w:lang w:val="fr-FR"/>
        </w:rPr>
        <w:br/>
      </w:r>
      <w:r w:rsidRPr="00295DB1">
        <w:rPr>
          <w:rFonts w:ascii="Vista Slab OT Book" w:hAnsi="Vista Slab OT Book"/>
          <w:i/>
          <w:iCs/>
          <w:sz w:val="16"/>
          <w:szCs w:val="16"/>
        </w:rPr>
        <w:t>T +352 43 53 66-617</w:t>
      </w:r>
    </w:p>
    <w:sectPr w:rsidR="00C005EF" w:rsidSect="00FE6D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851" w:bottom="1134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97701" w14:textId="77777777" w:rsidR="00FB59C5" w:rsidRDefault="00FB59C5" w:rsidP="00E15B83">
      <w:pPr>
        <w:spacing w:after="0" w:line="240" w:lineRule="auto"/>
      </w:pPr>
      <w:r>
        <w:separator/>
      </w:r>
    </w:p>
  </w:endnote>
  <w:endnote w:type="continuationSeparator" w:id="0">
    <w:p w14:paraId="471C6E48" w14:textId="77777777" w:rsidR="00FB59C5" w:rsidRDefault="00FB59C5" w:rsidP="00E1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ista Slab OT Book">
    <w:panose1 w:val="02060504030204060204"/>
    <w:charset w:val="00"/>
    <w:family w:val="roman"/>
    <w:notTrueType/>
    <w:pitch w:val="variable"/>
    <w:sig w:usb0="00000003" w:usb1="00000001" w:usb2="00000000" w:usb3="00000000" w:csb0="00000001" w:csb1="00000000"/>
  </w:font>
  <w:font w:name="Intro Black">
    <w:panose1 w:val="02000000000000000000"/>
    <w:charset w:val="00"/>
    <w:family w:val="modern"/>
    <w:notTrueType/>
    <w:pitch w:val="variable"/>
    <w:sig w:usb0="A00002AF" w:usb1="0000006A" w:usb2="00000000" w:usb3="00000000" w:csb0="00000097" w:csb1="00000000"/>
  </w:font>
  <w:font w:name="Vista Slab OT Light">
    <w:panose1 w:val="02060304030204060204"/>
    <w:charset w:val="00"/>
    <w:family w:val="roman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192F0" w14:textId="77777777" w:rsidR="008A3B41" w:rsidRDefault="008A3B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1"/>
      <w:gridCol w:w="2073"/>
      <w:gridCol w:w="2447"/>
      <w:gridCol w:w="3183"/>
    </w:tblGrid>
    <w:tr w:rsidR="004A2521" w:rsidRPr="002279E1" w14:paraId="11DF444F" w14:textId="77777777" w:rsidTr="00AE748D">
      <w:tc>
        <w:tcPr>
          <w:tcW w:w="2547" w:type="dxa"/>
        </w:tcPr>
        <w:p w14:paraId="22627ED3" w14:textId="77777777" w:rsidR="004A2521" w:rsidRPr="002279E1" w:rsidRDefault="004A2521" w:rsidP="004A2521">
          <w:pPr>
            <w:pStyle w:val="Pieddepage"/>
            <w:rPr>
              <w:color w:val="44546A" w:themeColor="text2"/>
            </w:rPr>
          </w:pPr>
          <w:r>
            <w:rPr>
              <w:noProof/>
              <w:color w:val="44546A" w:themeColor="text2"/>
            </w:rPr>
            <w:drawing>
              <wp:inline distT="0" distB="0" distL="0" distR="0" wp14:anchorId="3D4C3602" wp14:editId="2FC0C41E">
                <wp:extent cx="955312" cy="47806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796" cy="4808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bottom"/>
        </w:tcPr>
        <w:p w14:paraId="37A828F3" w14:textId="77777777" w:rsidR="004A2521" w:rsidRPr="00AE748D" w:rsidRDefault="004A2521" w:rsidP="004A2521">
          <w:pPr>
            <w:pStyle w:val="Pieddepage"/>
            <w:spacing w:line="276" w:lineRule="auto"/>
            <w:rPr>
              <w:rFonts w:ascii="Vista Slab OT Light" w:hAnsi="Vista Slab OT Light"/>
              <w:b/>
              <w:bCs/>
              <w:color w:val="44546A" w:themeColor="text2"/>
              <w:sz w:val="16"/>
              <w:szCs w:val="16"/>
              <w:lang w:val="en-GB"/>
            </w:rPr>
          </w:pPr>
          <w:r w:rsidRPr="00AE748D">
            <w:rPr>
              <w:rFonts w:ascii="Vista Slab OT Light" w:hAnsi="Vista Slab OT Light"/>
              <w:color w:val="44546A" w:themeColor="text2"/>
              <w:sz w:val="16"/>
              <w:szCs w:val="16"/>
              <w:lang w:val="en-GB"/>
            </w:rPr>
            <w:t>FEDIL</w:t>
          </w:r>
          <w:r w:rsidRPr="00AE748D">
            <w:rPr>
              <w:rFonts w:ascii="Vista Slab OT Light" w:hAnsi="Vista Slab OT Light"/>
              <w:b/>
              <w:bCs/>
              <w:color w:val="44546A" w:themeColor="text2"/>
              <w:sz w:val="16"/>
              <w:szCs w:val="16"/>
              <w:lang w:val="en-GB"/>
            </w:rPr>
            <w:t xml:space="preserve"> A.s.b.l.</w:t>
          </w:r>
        </w:p>
        <w:p w14:paraId="4937CEA0" w14:textId="77777777" w:rsidR="004A2521" w:rsidRPr="00AE748D" w:rsidRDefault="004A2521" w:rsidP="004A2521">
          <w:pPr>
            <w:pStyle w:val="Pieddepage"/>
            <w:spacing w:line="276" w:lineRule="auto"/>
            <w:rPr>
              <w:rFonts w:ascii="Vista Slab OT Light" w:hAnsi="Vista Slab OT Light"/>
              <w:color w:val="44546A" w:themeColor="text2"/>
              <w:sz w:val="16"/>
              <w:szCs w:val="16"/>
              <w:lang w:val="en-GB"/>
            </w:rPr>
          </w:pPr>
          <w:r w:rsidRPr="00AE748D">
            <w:rPr>
              <w:rFonts w:ascii="Vista Slab OT Light" w:hAnsi="Vista Slab OT Light"/>
              <w:color w:val="44546A" w:themeColor="text2"/>
              <w:sz w:val="16"/>
              <w:szCs w:val="16"/>
              <w:lang w:val="en-GB"/>
            </w:rPr>
            <w:t>fedil@fedil.lu</w:t>
          </w:r>
        </w:p>
        <w:p w14:paraId="7CFEB846" w14:textId="77777777" w:rsidR="004A2521" w:rsidRPr="00AE748D" w:rsidRDefault="004A2521" w:rsidP="004A2521">
          <w:pPr>
            <w:pStyle w:val="Pieddepage"/>
            <w:spacing w:line="276" w:lineRule="auto"/>
            <w:rPr>
              <w:rFonts w:ascii="Vista Slab OT Light" w:hAnsi="Vista Slab OT Light"/>
              <w:color w:val="44546A" w:themeColor="text2"/>
              <w:sz w:val="16"/>
              <w:szCs w:val="16"/>
            </w:rPr>
          </w:pPr>
          <w:r w:rsidRPr="00AE748D">
            <w:rPr>
              <w:rFonts w:ascii="Vista Slab OT Light" w:hAnsi="Vista Slab OT Light"/>
              <w:color w:val="44546A" w:themeColor="text2"/>
              <w:sz w:val="16"/>
              <w:szCs w:val="16"/>
            </w:rPr>
            <w:t>tél. : +352 43 53 66-1</w:t>
          </w:r>
        </w:p>
        <w:p w14:paraId="52F041B3" w14:textId="77777777" w:rsidR="004A2521" w:rsidRPr="00AE748D" w:rsidRDefault="004A2521" w:rsidP="004A2521">
          <w:pPr>
            <w:pStyle w:val="Pieddepage"/>
            <w:spacing w:line="276" w:lineRule="auto"/>
            <w:rPr>
              <w:rFonts w:ascii="Vista Slab OT Light" w:hAnsi="Vista Slab OT Light"/>
              <w:color w:val="44546A" w:themeColor="text2"/>
              <w:sz w:val="16"/>
              <w:szCs w:val="16"/>
            </w:rPr>
          </w:pPr>
          <w:r w:rsidRPr="00AE748D">
            <w:rPr>
              <w:rFonts w:ascii="Vista Slab OT Light" w:hAnsi="Vista Slab OT Light"/>
              <w:color w:val="44546A" w:themeColor="text2"/>
              <w:sz w:val="16"/>
              <w:szCs w:val="16"/>
            </w:rPr>
            <w:t>www.fedil .lu</w:t>
          </w:r>
        </w:p>
      </w:tc>
      <w:tc>
        <w:tcPr>
          <w:tcW w:w="2526" w:type="dxa"/>
          <w:vAlign w:val="bottom"/>
        </w:tcPr>
        <w:p w14:paraId="66155BFF" w14:textId="77777777" w:rsidR="004A2521" w:rsidRPr="00AE748D" w:rsidRDefault="004A2521" w:rsidP="004A2521">
          <w:pPr>
            <w:pStyle w:val="Pieddepage"/>
            <w:spacing w:line="276" w:lineRule="auto"/>
            <w:rPr>
              <w:rFonts w:ascii="Vista Slab OT Light" w:hAnsi="Vista Slab OT Light"/>
              <w:color w:val="44546A" w:themeColor="text2"/>
              <w:sz w:val="16"/>
              <w:szCs w:val="16"/>
            </w:rPr>
          </w:pPr>
          <w:r w:rsidRPr="00AE748D">
            <w:rPr>
              <w:rFonts w:ascii="Vista Slab OT Light" w:hAnsi="Vista Slab OT Light"/>
              <w:color w:val="44546A" w:themeColor="text2"/>
              <w:sz w:val="16"/>
              <w:szCs w:val="16"/>
            </w:rPr>
            <w:t>R.C.S Luxembourg F6043</w:t>
          </w:r>
        </w:p>
        <w:p w14:paraId="5C773C06" w14:textId="77777777" w:rsidR="004A2521" w:rsidRPr="00AE748D" w:rsidRDefault="004A2521" w:rsidP="004A2521">
          <w:pPr>
            <w:pStyle w:val="Pieddepage"/>
            <w:spacing w:line="276" w:lineRule="auto"/>
            <w:rPr>
              <w:rFonts w:ascii="Vista Slab OT Light" w:hAnsi="Vista Slab OT Light"/>
              <w:color w:val="44546A" w:themeColor="text2"/>
              <w:sz w:val="16"/>
              <w:szCs w:val="16"/>
            </w:rPr>
          </w:pPr>
          <w:r w:rsidRPr="00AE748D">
            <w:rPr>
              <w:rFonts w:ascii="Vista Slab OT Light" w:hAnsi="Vista Slab OT Light"/>
              <w:color w:val="44546A" w:themeColor="text2"/>
              <w:sz w:val="16"/>
              <w:szCs w:val="16"/>
            </w:rPr>
            <w:t>7, rue Alcide de Gasperi</w:t>
          </w:r>
        </w:p>
        <w:p w14:paraId="65468BB8" w14:textId="77777777" w:rsidR="004A2521" w:rsidRPr="00AE748D" w:rsidRDefault="004A2521" w:rsidP="004A2521">
          <w:pPr>
            <w:pStyle w:val="Pieddepage"/>
            <w:spacing w:line="276" w:lineRule="auto"/>
            <w:rPr>
              <w:rFonts w:ascii="Vista Slab OT Light" w:hAnsi="Vista Slab OT Light"/>
              <w:color w:val="44546A" w:themeColor="text2"/>
              <w:sz w:val="16"/>
              <w:szCs w:val="16"/>
              <w:lang w:val="de-DE"/>
            </w:rPr>
          </w:pPr>
          <w:r w:rsidRPr="00AE748D">
            <w:rPr>
              <w:rFonts w:ascii="Vista Slab OT Light" w:hAnsi="Vista Slab OT Light"/>
              <w:color w:val="44546A" w:themeColor="text2"/>
              <w:sz w:val="16"/>
              <w:szCs w:val="16"/>
              <w:lang w:val="de-DE"/>
            </w:rPr>
            <w:t>Boîte postale 1304</w:t>
          </w:r>
        </w:p>
        <w:p w14:paraId="5E6AEE01" w14:textId="77777777" w:rsidR="004A2521" w:rsidRPr="00AE748D" w:rsidRDefault="004A2521" w:rsidP="004A2521">
          <w:pPr>
            <w:pStyle w:val="Pieddepage"/>
            <w:spacing w:line="276" w:lineRule="auto"/>
            <w:rPr>
              <w:rFonts w:ascii="Vista Slab OT Light" w:hAnsi="Vista Slab OT Light"/>
              <w:color w:val="44546A" w:themeColor="text2"/>
              <w:sz w:val="16"/>
              <w:szCs w:val="16"/>
              <w:lang w:val="de-DE"/>
            </w:rPr>
          </w:pPr>
          <w:r w:rsidRPr="00AE748D">
            <w:rPr>
              <w:rFonts w:ascii="Vista Slab OT Light" w:hAnsi="Vista Slab OT Light"/>
              <w:color w:val="44546A" w:themeColor="text2"/>
              <w:sz w:val="16"/>
              <w:szCs w:val="16"/>
              <w:lang w:val="de-DE"/>
            </w:rPr>
            <w:t>L-1013 Luxembourg</w:t>
          </w:r>
        </w:p>
      </w:tc>
      <w:tc>
        <w:tcPr>
          <w:tcW w:w="3279" w:type="dxa"/>
          <w:vAlign w:val="bottom"/>
        </w:tcPr>
        <w:p w14:paraId="4739863D" w14:textId="77777777" w:rsidR="004A2521" w:rsidRPr="00AE748D" w:rsidRDefault="004A2521" w:rsidP="004A2521">
          <w:pPr>
            <w:pStyle w:val="Pieddepage"/>
            <w:spacing w:line="276" w:lineRule="auto"/>
            <w:jc w:val="right"/>
            <w:rPr>
              <w:rFonts w:ascii="Vista Slab OT Light" w:hAnsi="Vista Slab OT Light"/>
              <w:i/>
              <w:iCs/>
              <w:color w:val="44546A" w:themeColor="text2"/>
              <w:sz w:val="16"/>
              <w:szCs w:val="16"/>
              <w:lang w:val="en-GB"/>
            </w:rPr>
          </w:pPr>
          <w:r w:rsidRPr="00AE748D">
            <w:rPr>
              <w:rFonts w:ascii="Vista Slab OT Light" w:hAnsi="Vista Slab OT Light"/>
              <w:i/>
              <w:iCs/>
              <w:color w:val="44546A" w:themeColor="text2"/>
              <w:sz w:val="16"/>
              <w:szCs w:val="16"/>
              <w:lang w:val="en-GB"/>
            </w:rPr>
            <w:t>We are a member of BusinessEurope.</w:t>
          </w:r>
        </w:p>
        <w:p w14:paraId="04DF9EE4" w14:textId="77777777" w:rsidR="004A2521" w:rsidRPr="00AE748D" w:rsidRDefault="004A2521" w:rsidP="004A2521">
          <w:pPr>
            <w:pStyle w:val="Pieddepage"/>
            <w:spacing w:line="276" w:lineRule="auto"/>
            <w:jc w:val="right"/>
            <w:rPr>
              <w:rFonts w:ascii="Vista Slab OT Light" w:hAnsi="Vista Slab OT Light"/>
              <w:i/>
              <w:iCs/>
              <w:color w:val="44546A" w:themeColor="text2"/>
              <w:sz w:val="16"/>
              <w:szCs w:val="16"/>
            </w:rPr>
          </w:pPr>
          <w:r w:rsidRPr="00AE748D">
            <w:rPr>
              <w:rFonts w:ascii="Vista Slab OT Light" w:hAnsi="Vista Slab OT Light"/>
              <w:i/>
              <w:iCs/>
              <w:color w:val="44546A" w:themeColor="text2"/>
              <w:sz w:val="16"/>
              <w:szCs w:val="16"/>
            </w:rPr>
            <w:t>Nous sommes membre de l’Union des Entreprises Luxembourgeoises (UEL).</w:t>
          </w:r>
        </w:p>
      </w:tc>
    </w:tr>
  </w:tbl>
  <w:p w14:paraId="16681888" w14:textId="77777777" w:rsidR="00B3688D" w:rsidRPr="004A2521" w:rsidRDefault="00B3688D" w:rsidP="004A252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F087C" w14:textId="024F8609" w:rsidR="009253D2" w:rsidRPr="00052950" w:rsidRDefault="008B1B9E" w:rsidP="009253D2">
    <w:pPr>
      <w:pStyle w:val="Pieddepage"/>
      <w:jc w:val="right"/>
      <w:rPr>
        <w:rFonts w:ascii="Vista Slab OT Book" w:hAnsi="Vista Slab OT Book"/>
        <w:sz w:val="18"/>
        <w:szCs w:val="18"/>
      </w:rPr>
    </w:pPr>
    <w:r w:rsidRPr="00052950">
      <w:rPr>
        <w:rFonts w:ascii="Vista Slab OT Book" w:hAnsi="Vista Slab OT Book"/>
        <w:sz w:val="18"/>
        <w:szCs w:val="18"/>
      </w:rPr>
      <w:fldChar w:fldCharType="begin"/>
    </w:r>
    <w:r w:rsidRPr="00052950">
      <w:rPr>
        <w:rFonts w:ascii="Vista Slab OT Book" w:hAnsi="Vista Slab OT Book"/>
        <w:sz w:val="18"/>
        <w:szCs w:val="18"/>
      </w:rPr>
      <w:instrText xml:space="preserve"> PAGE   \* MERGEFORMAT </w:instrText>
    </w:r>
    <w:r w:rsidRPr="00052950">
      <w:rPr>
        <w:rFonts w:ascii="Vista Slab OT Book" w:hAnsi="Vista Slab OT Book"/>
        <w:sz w:val="18"/>
        <w:szCs w:val="18"/>
      </w:rPr>
      <w:fldChar w:fldCharType="separate"/>
    </w:r>
    <w:r w:rsidRPr="00052950">
      <w:rPr>
        <w:rFonts w:ascii="Vista Slab OT Book" w:hAnsi="Vista Slab OT Book"/>
        <w:noProof/>
        <w:sz w:val="18"/>
        <w:szCs w:val="18"/>
      </w:rPr>
      <w:t>1</w:t>
    </w:r>
    <w:r w:rsidRPr="00052950">
      <w:rPr>
        <w:rFonts w:ascii="Vista Slab OT Book" w:hAnsi="Vista Slab OT Book"/>
        <w:sz w:val="18"/>
        <w:szCs w:val="18"/>
      </w:rPr>
      <w:fldChar w:fldCharType="end"/>
    </w:r>
    <w:r w:rsidRPr="00052950">
      <w:rPr>
        <w:rFonts w:ascii="Vista Slab OT Book" w:hAnsi="Vista Slab OT Book"/>
        <w:sz w:val="18"/>
        <w:szCs w:val="18"/>
      </w:rPr>
      <w:t>/</w:t>
    </w:r>
    <w:r w:rsidRPr="00052950">
      <w:rPr>
        <w:rFonts w:ascii="Vista Slab OT Book" w:hAnsi="Vista Slab OT Book"/>
        <w:sz w:val="18"/>
        <w:szCs w:val="18"/>
      </w:rPr>
      <w:fldChar w:fldCharType="begin"/>
    </w:r>
    <w:r w:rsidRPr="00052950">
      <w:rPr>
        <w:rFonts w:ascii="Vista Slab OT Book" w:hAnsi="Vista Slab OT Book"/>
        <w:sz w:val="18"/>
        <w:szCs w:val="18"/>
      </w:rPr>
      <w:instrText xml:space="preserve"> NUMPAGES   \* MERGEFORMAT </w:instrText>
    </w:r>
    <w:r w:rsidRPr="00052950">
      <w:rPr>
        <w:rFonts w:ascii="Vista Slab OT Book" w:hAnsi="Vista Slab OT Book"/>
        <w:sz w:val="18"/>
        <w:szCs w:val="18"/>
      </w:rPr>
      <w:fldChar w:fldCharType="separate"/>
    </w:r>
    <w:r w:rsidRPr="00052950">
      <w:rPr>
        <w:rFonts w:ascii="Vista Slab OT Book" w:hAnsi="Vista Slab OT Book"/>
        <w:noProof/>
        <w:sz w:val="18"/>
        <w:szCs w:val="18"/>
      </w:rPr>
      <w:t>2</w:t>
    </w:r>
    <w:r w:rsidRPr="00052950">
      <w:rPr>
        <w:rFonts w:ascii="Vista Slab OT Book" w:hAnsi="Vista Slab OT Boo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5AB97" w14:textId="77777777" w:rsidR="00FB59C5" w:rsidRDefault="00FB59C5" w:rsidP="00E15B83">
      <w:pPr>
        <w:spacing w:after="0" w:line="240" w:lineRule="auto"/>
      </w:pPr>
      <w:r>
        <w:separator/>
      </w:r>
    </w:p>
  </w:footnote>
  <w:footnote w:type="continuationSeparator" w:id="0">
    <w:p w14:paraId="66E13691" w14:textId="77777777" w:rsidR="00FB59C5" w:rsidRDefault="00FB59C5" w:rsidP="00E15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7C507" w14:textId="77777777" w:rsidR="008A3B41" w:rsidRDefault="008A3B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BCE0C" w14:textId="77777777" w:rsidR="008A3B41" w:rsidRDefault="008A3B4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35BD6" w14:textId="163E7298" w:rsidR="00E15B83" w:rsidRDefault="00E15B83" w:rsidP="008A3B41">
    <w:pPr>
      <w:pStyle w:val="En-tte"/>
      <w:tabs>
        <w:tab w:val="clear" w:pos="9072"/>
        <w:tab w:val="left" w:pos="8088"/>
      </w:tabs>
    </w:pPr>
    <w:r>
      <w:rPr>
        <w:noProof/>
      </w:rPr>
      <w:drawing>
        <wp:inline distT="0" distB="0" distL="0" distR="0" wp14:anchorId="02AF6449" wp14:editId="6B4007CF">
          <wp:extent cx="3254697" cy="1800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5"/>
                  <a:stretch/>
                </pic:blipFill>
                <pic:spPr bwMode="auto">
                  <a:xfrm>
                    <a:off x="0" y="0"/>
                    <a:ext cx="3254697" cy="18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A3B4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24729"/>
    <w:multiLevelType w:val="multilevel"/>
    <w:tmpl w:val="6202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594597"/>
    <w:multiLevelType w:val="hybridMultilevel"/>
    <w:tmpl w:val="D0864DD0"/>
    <w:lvl w:ilvl="0" w:tplc="140C000F">
      <w:start w:val="1"/>
      <w:numFmt w:val="decimal"/>
      <w:lvlText w:val="%1."/>
      <w:lvlJc w:val="left"/>
      <w:pPr>
        <w:ind w:left="3294" w:hanging="360"/>
      </w:pPr>
    </w:lvl>
    <w:lvl w:ilvl="1" w:tplc="140C0019" w:tentative="1">
      <w:start w:val="1"/>
      <w:numFmt w:val="lowerLetter"/>
      <w:lvlText w:val="%2."/>
      <w:lvlJc w:val="left"/>
      <w:pPr>
        <w:ind w:left="4014" w:hanging="360"/>
      </w:pPr>
    </w:lvl>
    <w:lvl w:ilvl="2" w:tplc="140C001B" w:tentative="1">
      <w:start w:val="1"/>
      <w:numFmt w:val="lowerRoman"/>
      <w:lvlText w:val="%3."/>
      <w:lvlJc w:val="right"/>
      <w:pPr>
        <w:ind w:left="4734" w:hanging="180"/>
      </w:pPr>
    </w:lvl>
    <w:lvl w:ilvl="3" w:tplc="140C000F" w:tentative="1">
      <w:start w:val="1"/>
      <w:numFmt w:val="decimal"/>
      <w:lvlText w:val="%4."/>
      <w:lvlJc w:val="left"/>
      <w:pPr>
        <w:ind w:left="5454" w:hanging="360"/>
      </w:pPr>
    </w:lvl>
    <w:lvl w:ilvl="4" w:tplc="140C0019" w:tentative="1">
      <w:start w:val="1"/>
      <w:numFmt w:val="lowerLetter"/>
      <w:lvlText w:val="%5."/>
      <w:lvlJc w:val="left"/>
      <w:pPr>
        <w:ind w:left="6174" w:hanging="360"/>
      </w:pPr>
    </w:lvl>
    <w:lvl w:ilvl="5" w:tplc="140C001B" w:tentative="1">
      <w:start w:val="1"/>
      <w:numFmt w:val="lowerRoman"/>
      <w:lvlText w:val="%6."/>
      <w:lvlJc w:val="right"/>
      <w:pPr>
        <w:ind w:left="6894" w:hanging="180"/>
      </w:pPr>
    </w:lvl>
    <w:lvl w:ilvl="6" w:tplc="140C000F" w:tentative="1">
      <w:start w:val="1"/>
      <w:numFmt w:val="decimal"/>
      <w:lvlText w:val="%7."/>
      <w:lvlJc w:val="left"/>
      <w:pPr>
        <w:ind w:left="7614" w:hanging="360"/>
      </w:pPr>
    </w:lvl>
    <w:lvl w:ilvl="7" w:tplc="140C0019" w:tentative="1">
      <w:start w:val="1"/>
      <w:numFmt w:val="lowerLetter"/>
      <w:lvlText w:val="%8."/>
      <w:lvlJc w:val="left"/>
      <w:pPr>
        <w:ind w:left="8334" w:hanging="360"/>
      </w:pPr>
    </w:lvl>
    <w:lvl w:ilvl="8" w:tplc="140C001B" w:tentative="1">
      <w:start w:val="1"/>
      <w:numFmt w:val="lowerRoman"/>
      <w:lvlText w:val="%9."/>
      <w:lvlJc w:val="right"/>
      <w:pPr>
        <w:ind w:left="9054" w:hanging="180"/>
      </w:pPr>
    </w:lvl>
  </w:abstractNum>
  <w:abstractNum w:abstractNumId="2" w15:restartNumberingAfterBreak="0">
    <w:nsid w:val="78385B7C"/>
    <w:multiLevelType w:val="hybridMultilevel"/>
    <w:tmpl w:val="D59C590A"/>
    <w:lvl w:ilvl="0" w:tplc="140C000F">
      <w:start w:val="1"/>
      <w:numFmt w:val="decimal"/>
      <w:lvlText w:val="%1."/>
      <w:lvlJc w:val="left"/>
      <w:pPr>
        <w:ind w:left="1494" w:hanging="360"/>
      </w:pPr>
    </w:lvl>
    <w:lvl w:ilvl="1" w:tplc="140C0019" w:tentative="1">
      <w:start w:val="1"/>
      <w:numFmt w:val="lowerLetter"/>
      <w:lvlText w:val="%2."/>
      <w:lvlJc w:val="left"/>
      <w:pPr>
        <w:ind w:left="2214" w:hanging="360"/>
      </w:pPr>
    </w:lvl>
    <w:lvl w:ilvl="2" w:tplc="140C001B" w:tentative="1">
      <w:start w:val="1"/>
      <w:numFmt w:val="lowerRoman"/>
      <w:lvlText w:val="%3."/>
      <w:lvlJc w:val="right"/>
      <w:pPr>
        <w:ind w:left="2934" w:hanging="180"/>
      </w:pPr>
    </w:lvl>
    <w:lvl w:ilvl="3" w:tplc="140C000F" w:tentative="1">
      <w:start w:val="1"/>
      <w:numFmt w:val="decimal"/>
      <w:lvlText w:val="%4."/>
      <w:lvlJc w:val="left"/>
      <w:pPr>
        <w:ind w:left="3654" w:hanging="360"/>
      </w:pPr>
    </w:lvl>
    <w:lvl w:ilvl="4" w:tplc="140C0019" w:tentative="1">
      <w:start w:val="1"/>
      <w:numFmt w:val="lowerLetter"/>
      <w:lvlText w:val="%5."/>
      <w:lvlJc w:val="left"/>
      <w:pPr>
        <w:ind w:left="4374" w:hanging="360"/>
      </w:pPr>
    </w:lvl>
    <w:lvl w:ilvl="5" w:tplc="140C001B" w:tentative="1">
      <w:start w:val="1"/>
      <w:numFmt w:val="lowerRoman"/>
      <w:lvlText w:val="%6."/>
      <w:lvlJc w:val="right"/>
      <w:pPr>
        <w:ind w:left="5094" w:hanging="180"/>
      </w:pPr>
    </w:lvl>
    <w:lvl w:ilvl="6" w:tplc="140C000F" w:tentative="1">
      <w:start w:val="1"/>
      <w:numFmt w:val="decimal"/>
      <w:lvlText w:val="%7."/>
      <w:lvlJc w:val="left"/>
      <w:pPr>
        <w:ind w:left="5814" w:hanging="360"/>
      </w:pPr>
    </w:lvl>
    <w:lvl w:ilvl="7" w:tplc="140C0019" w:tentative="1">
      <w:start w:val="1"/>
      <w:numFmt w:val="lowerLetter"/>
      <w:lvlText w:val="%8."/>
      <w:lvlJc w:val="left"/>
      <w:pPr>
        <w:ind w:left="6534" w:hanging="360"/>
      </w:pPr>
    </w:lvl>
    <w:lvl w:ilvl="8" w:tplc="140C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79630084">
    <w:abstractNumId w:val="1"/>
  </w:num>
  <w:num w:numId="2" w16cid:durableId="1269855397">
    <w:abstractNumId w:val="2"/>
  </w:num>
  <w:num w:numId="3" w16cid:durableId="196518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83"/>
    <w:rsid w:val="00001F6C"/>
    <w:rsid w:val="000041AF"/>
    <w:rsid w:val="000078A3"/>
    <w:rsid w:val="00016A7E"/>
    <w:rsid w:val="00025B59"/>
    <w:rsid w:val="00034BE3"/>
    <w:rsid w:val="000401A0"/>
    <w:rsid w:val="00043835"/>
    <w:rsid w:val="000467DF"/>
    <w:rsid w:val="00046AC9"/>
    <w:rsid w:val="00047DCE"/>
    <w:rsid w:val="00052950"/>
    <w:rsid w:val="00055C1B"/>
    <w:rsid w:val="00077704"/>
    <w:rsid w:val="000804FC"/>
    <w:rsid w:val="0008386D"/>
    <w:rsid w:val="000841DC"/>
    <w:rsid w:val="00085006"/>
    <w:rsid w:val="00094614"/>
    <w:rsid w:val="000A2EC3"/>
    <w:rsid w:val="000D0B37"/>
    <w:rsid w:val="000E2B2F"/>
    <w:rsid w:val="000E5771"/>
    <w:rsid w:val="000F1DDC"/>
    <w:rsid w:val="0010176A"/>
    <w:rsid w:val="00103ED1"/>
    <w:rsid w:val="00104727"/>
    <w:rsid w:val="00105D2C"/>
    <w:rsid w:val="0010715B"/>
    <w:rsid w:val="00115A69"/>
    <w:rsid w:val="00132329"/>
    <w:rsid w:val="00133744"/>
    <w:rsid w:val="00144833"/>
    <w:rsid w:val="00154077"/>
    <w:rsid w:val="00155B54"/>
    <w:rsid w:val="00157123"/>
    <w:rsid w:val="00157E0A"/>
    <w:rsid w:val="0016653B"/>
    <w:rsid w:val="00187C4E"/>
    <w:rsid w:val="0019008F"/>
    <w:rsid w:val="001920D1"/>
    <w:rsid w:val="001A372C"/>
    <w:rsid w:val="001A6408"/>
    <w:rsid w:val="001F2FA1"/>
    <w:rsid w:val="002243A2"/>
    <w:rsid w:val="002279E1"/>
    <w:rsid w:val="00231AD5"/>
    <w:rsid w:val="00242CB1"/>
    <w:rsid w:val="00246DA8"/>
    <w:rsid w:val="00265B04"/>
    <w:rsid w:val="002706CE"/>
    <w:rsid w:val="00271433"/>
    <w:rsid w:val="00272281"/>
    <w:rsid w:val="00282E7B"/>
    <w:rsid w:val="00283F64"/>
    <w:rsid w:val="00293AAE"/>
    <w:rsid w:val="0029469C"/>
    <w:rsid w:val="00295DB1"/>
    <w:rsid w:val="002A208B"/>
    <w:rsid w:val="002A210A"/>
    <w:rsid w:val="002B4EF2"/>
    <w:rsid w:val="002C6419"/>
    <w:rsid w:val="002C729C"/>
    <w:rsid w:val="002D68F9"/>
    <w:rsid w:val="002E625F"/>
    <w:rsid w:val="002F31B4"/>
    <w:rsid w:val="002F7C2B"/>
    <w:rsid w:val="0031563B"/>
    <w:rsid w:val="00327979"/>
    <w:rsid w:val="003371DF"/>
    <w:rsid w:val="00341486"/>
    <w:rsid w:val="003465DF"/>
    <w:rsid w:val="0034790C"/>
    <w:rsid w:val="00356FC1"/>
    <w:rsid w:val="00363BB6"/>
    <w:rsid w:val="00364CD4"/>
    <w:rsid w:val="00374E6A"/>
    <w:rsid w:val="00382FCC"/>
    <w:rsid w:val="003A74A6"/>
    <w:rsid w:val="003B033A"/>
    <w:rsid w:val="003C40D2"/>
    <w:rsid w:val="003E3F2C"/>
    <w:rsid w:val="003F50E4"/>
    <w:rsid w:val="004165B9"/>
    <w:rsid w:val="00422901"/>
    <w:rsid w:val="00424134"/>
    <w:rsid w:val="00424300"/>
    <w:rsid w:val="004316F3"/>
    <w:rsid w:val="00433961"/>
    <w:rsid w:val="0044461D"/>
    <w:rsid w:val="00446B1D"/>
    <w:rsid w:val="0047173C"/>
    <w:rsid w:val="00482E41"/>
    <w:rsid w:val="00483CB2"/>
    <w:rsid w:val="004846C8"/>
    <w:rsid w:val="00487BA8"/>
    <w:rsid w:val="004A20C4"/>
    <w:rsid w:val="004A2521"/>
    <w:rsid w:val="004B57A8"/>
    <w:rsid w:val="004B7B81"/>
    <w:rsid w:val="004C082B"/>
    <w:rsid w:val="004D2BA7"/>
    <w:rsid w:val="004D61C0"/>
    <w:rsid w:val="004F01ED"/>
    <w:rsid w:val="00501757"/>
    <w:rsid w:val="005117F7"/>
    <w:rsid w:val="00514EC9"/>
    <w:rsid w:val="00515FBB"/>
    <w:rsid w:val="00520963"/>
    <w:rsid w:val="00534ADA"/>
    <w:rsid w:val="0053615E"/>
    <w:rsid w:val="00550BBD"/>
    <w:rsid w:val="00566836"/>
    <w:rsid w:val="00577BD5"/>
    <w:rsid w:val="005814FA"/>
    <w:rsid w:val="0058430C"/>
    <w:rsid w:val="00586350"/>
    <w:rsid w:val="0059197F"/>
    <w:rsid w:val="005926FC"/>
    <w:rsid w:val="00595ACA"/>
    <w:rsid w:val="005A2631"/>
    <w:rsid w:val="005C708C"/>
    <w:rsid w:val="005D13A5"/>
    <w:rsid w:val="005D4FAF"/>
    <w:rsid w:val="005D751E"/>
    <w:rsid w:val="005F459B"/>
    <w:rsid w:val="005F5F7B"/>
    <w:rsid w:val="006001AE"/>
    <w:rsid w:val="006158BC"/>
    <w:rsid w:val="006205E3"/>
    <w:rsid w:val="0062323F"/>
    <w:rsid w:val="006260AD"/>
    <w:rsid w:val="006357E2"/>
    <w:rsid w:val="00636B75"/>
    <w:rsid w:val="00640322"/>
    <w:rsid w:val="00642A48"/>
    <w:rsid w:val="00663012"/>
    <w:rsid w:val="00672560"/>
    <w:rsid w:val="0068002C"/>
    <w:rsid w:val="00687CCE"/>
    <w:rsid w:val="006950AD"/>
    <w:rsid w:val="006A306C"/>
    <w:rsid w:val="006C3852"/>
    <w:rsid w:val="006E5DA5"/>
    <w:rsid w:val="006F332D"/>
    <w:rsid w:val="006F4E1C"/>
    <w:rsid w:val="007025C2"/>
    <w:rsid w:val="00707C50"/>
    <w:rsid w:val="0073635A"/>
    <w:rsid w:val="007512A6"/>
    <w:rsid w:val="00767413"/>
    <w:rsid w:val="007746D6"/>
    <w:rsid w:val="00774FB9"/>
    <w:rsid w:val="00776951"/>
    <w:rsid w:val="00784972"/>
    <w:rsid w:val="00787A9F"/>
    <w:rsid w:val="00787CE6"/>
    <w:rsid w:val="007A4D0E"/>
    <w:rsid w:val="00810B41"/>
    <w:rsid w:val="00815DB7"/>
    <w:rsid w:val="0082077E"/>
    <w:rsid w:val="008256CC"/>
    <w:rsid w:val="0082634C"/>
    <w:rsid w:val="00830CBA"/>
    <w:rsid w:val="008331E9"/>
    <w:rsid w:val="00835EAC"/>
    <w:rsid w:val="00850613"/>
    <w:rsid w:val="00866649"/>
    <w:rsid w:val="008679FE"/>
    <w:rsid w:val="008A3B41"/>
    <w:rsid w:val="008B1B9E"/>
    <w:rsid w:val="008C03B3"/>
    <w:rsid w:val="008C0E85"/>
    <w:rsid w:val="008C4F8D"/>
    <w:rsid w:val="008D1875"/>
    <w:rsid w:val="008D776C"/>
    <w:rsid w:val="008E5835"/>
    <w:rsid w:val="008F1B25"/>
    <w:rsid w:val="008F2455"/>
    <w:rsid w:val="00911234"/>
    <w:rsid w:val="00914FBC"/>
    <w:rsid w:val="009231C1"/>
    <w:rsid w:val="009253D2"/>
    <w:rsid w:val="009256AC"/>
    <w:rsid w:val="0092725D"/>
    <w:rsid w:val="00942A06"/>
    <w:rsid w:val="009444E6"/>
    <w:rsid w:val="009458A2"/>
    <w:rsid w:val="00946FA7"/>
    <w:rsid w:val="0095269F"/>
    <w:rsid w:val="00956FCD"/>
    <w:rsid w:val="00960821"/>
    <w:rsid w:val="0096730B"/>
    <w:rsid w:val="009747AB"/>
    <w:rsid w:val="00975F6D"/>
    <w:rsid w:val="009837FD"/>
    <w:rsid w:val="0098621B"/>
    <w:rsid w:val="00993C98"/>
    <w:rsid w:val="009947D8"/>
    <w:rsid w:val="00997FC8"/>
    <w:rsid w:val="009A42AA"/>
    <w:rsid w:val="009B143B"/>
    <w:rsid w:val="009B4E64"/>
    <w:rsid w:val="009C0BA9"/>
    <w:rsid w:val="009C76D0"/>
    <w:rsid w:val="009D193C"/>
    <w:rsid w:val="009D3B13"/>
    <w:rsid w:val="009F6F35"/>
    <w:rsid w:val="00A427B7"/>
    <w:rsid w:val="00A4558A"/>
    <w:rsid w:val="00A45B6B"/>
    <w:rsid w:val="00A51375"/>
    <w:rsid w:val="00A519D3"/>
    <w:rsid w:val="00A52104"/>
    <w:rsid w:val="00A55DD2"/>
    <w:rsid w:val="00A70EEA"/>
    <w:rsid w:val="00A779D6"/>
    <w:rsid w:val="00A9438C"/>
    <w:rsid w:val="00AA3002"/>
    <w:rsid w:val="00AB29D2"/>
    <w:rsid w:val="00AB47C4"/>
    <w:rsid w:val="00AC5F6C"/>
    <w:rsid w:val="00AC7143"/>
    <w:rsid w:val="00AD0F8A"/>
    <w:rsid w:val="00AD655D"/>
    <w:rsid w:val="00AE50C1"/>
    <w:rsid w:val="00AE748D"/>
    <w:rsid w:val="00AF5D13"/>
    <w:rsid w:val="00B01C31"/>
    <w:rsid w:val="00B04AB7"/>
    <w:rsid w:val="00B20CCC"/>
    <w:rsid w:val="00B20D4E"/>
    <w:rsid w:val="00B22936"/>
    <w:rsid w:val="00B3688D"/>
    <w:rsid w:val="00B375FE"/>
    <w:rsid w:val="00B4689E"/>
    <w:rsid w:val="00B523E4"/>
    <w:rsid w:val="00B53601"/>
    <w:rsid w:val="00B6115F"/>
    <w:rsid w:val="00B7400E"/>
    <w:rsid w:val="00B74ED3"/>
    <w:rsid w:val="00B75A68"/>
    <w:rsid w:val="00B81669"/>
    <w:rsid w:val="00B938A4"/>
    <w:rsid w:val="00BA6D95"/>
    <w:rsid w:val="00BC58A9"/>
    <w:rsid w:val="00BC7D53"/>
    <w:rsid w:val="00BD0A5B"/>
    <w:rsid w:val="00BD18EA"/>
    <w:rsid w:val="00BE3B83"/>
    <w:rsid w:val="00BE4459"/>
    <w:rsid w:val="00BE6908"/>
    <w:rsid w:val="00BE772A"/>
    <w:rsid w:val="00C005EF"/>
    <w:rsid w:val="00C0598D"/>
    <w:rsid w:val="00C10065"/>
    <w:rsid w:val="00C153CF"/>
    <w:rsid w:val="00C16E33"/>
    <w:rsid w:val="00C22F88"/>
    <w:rsid w:val="00C241B9"/>
    <w:rsid w:val="00C25F4B"/>
    <w:rsid w:val="00C32BFF"/>
    <w:rsid w:val="00C32FEE"/>
    <w:rsid w:val="00C360E7"/>
    <w:rsid w:val="00C369E1"/>
    <w:rsid w:val="00C4161C"/>
    <w:rsid w:val="00C4464B"/>
    <w:rsid w:val="00C46F09"/>
    <w:rsid w:val="00C508D4"/>
    <w:rsid w:val="00C526C6"/>
    <w:rsid w:val="00C67574"/>
    <w:rsid w:val="00C72356"/>
    <w:rsid w:val="00CA06F0"/>
    <w:rsid w:val="00CC2EF2"/>
    <w:rsid w:val="00CC78BC"/>
    <w:rsid w:val="00CD7243"/>
    <w:rsid w:val="00D0417B"/>
    <w:rsid w:val="00D158E8"/>
    <w:rsid w:val="00D30D49"/>
    <w:rsid w:val="00D42512"/>
    <w:rsid w:val="00D5372F"/>
    <w:rsid w:val="00D57649"/>
    <w:rsid w:val="00D7694C"/>
    <w:rsid w:val="00D77810"/>
    <w:rsid w:val="00D85E56"/>
    <w:rsid w:val="00D916C2"/>
    <w:rsid w:val="00D93892"/>
    <w:rsid w:val="00D975E2"/>
    <w:rsid w:val="00DA0077"/>
    <w:rsid w:val="00DA067A"/>
    <w:rsid w:val="00DA0A4B"/>
    <w:rsid w:val="00DC175F"/>
    <w:rsid w:val="00DE0A22"/>
    <w:rsid w:val="00DF5C70"/>
    <w:rsid w:val="00E07049"/>
    <w:rsid w:val="00E15B83"/>
    <w:rsid w:val="00E23A22"/>
    <w:rsid w:val="00E2725F"/>
    <w:rsid w:val="00E30A6B"/>
    <w:rsid w:val="00E41A85"/>
    <w:rsid w:val="00E50E47"/>
    <w:rsid w:val="00E56B13"/>
    <w:rsid w:val="00E629D7"/>
    <w:rsid w:val="00E73449"/>
    <w:rsid w:val="00E75A7B"/>
    <w:rsid w:val="00E7653B"/>
    <w:rsid w:val="00E834C7"/>
    <w:rsid w:val="00EB5797"/>
    <w:rsid w:val="00EB6C78"/>
    <w:rsid w:val="00EB7C73"/>
    <w:rsid w:val="00EC1115"/>
    <w:rsid w:val="00EC1659"/>
    <w:rsid w:val="00EC3434"/>
    <w:rsid w:val="00EF78EC"/>
    <w:rsid w:val="00F00D1D"/>
    <w:rsid w:val="00F15F87"/>
    <w:rsid w:val="00F20218"/>
    <w:rsid w:val="00F22671"/>
    <w:rsid w:val="00F35FAC"/>
    <w:rsid w:val="00F4658D"/>
    <w:rsid w:val="00F5449A"/>
    <w:rsid w:val="00F560E7"/>
    <w:rsid w:val="00F614AF"/>
    <w:rsid w:val="00F669BB"/>
    <w:rsid w:val="00F678A5"/>
    <w:rsid w:val="00F70D44"/>
    <w:rsid w:val="00F936B7"/>
    <w:rsid w:val="00F96A6E"/>
    <w:rsid w:val="00FA159E"/>
    <w:rsid w:val="00FB03B6"/>
    <w:rsid w:val="00FB20DD"/>
    <w:rsid w:val="00FB306B"/>
    <w:rsid w:val="00FB59C5"/>
    <w:rsid w:val="00FD2395"/>
    <w:rsid w:val="00FD2D49"/>
    <w:rsid w:val="00FE0EAE"/>
    <w:rsid w:val="00FE6D6B"/>
    <w:rsid w:val="00FF6031"/>
    <w:rsid w:val="00FF7236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3B5F5"/>
  <w15:chartTrackingRefBased/>
  <w15:docId w15:val="{4EB983B5-0776-4D03-A565-5E448523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5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5B83"/>
  </w:style>
  <w:style w:type="paragraph" w:styleId="Pieddepage">
    <w:name w:val="footer"/>
    <w:basedOn w:val="Normal"/>
    <w:link w:val="PieddepageCar"/>
    <w:uiPriority w:val="99"/>
    <w:unhideWhenUsed/>
    <w:rsid w:val="00E15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5B83"/>
  </w:style>
  <w:style w:type="paragraph" w:styleId="Paragraphedeliste">
    <w:name w:val="List Paragraph"/>
    <w:basedOn w:val="Normal"/>
    <w:uiPriority w:val="34"/>
    <w:qFormat/>
    <w:rsid w:val="002F31B4"/>
    <w:pPr>
      <w:ind w:left="720"/>
      <w:contextualSpacing/>
    </w:pPr>
  </w:style>
  <w:style w:type="table" w:styleId="Grilledutableau">
    <w:name w:val="Table Grid"/>
    <w:basedOn w:val="TableauNormal"/>
    <w:uiPriority w:val="39"/>
    <w:rsid w:val="008C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316F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16F3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unhideWhenUsed/>
    <w:rsid w:val="004A20C4"/>
  </w:style>
  <w:style w:type="paragraph" w:customStyle="1" w:styleId="elementtoproof">
    <w:name w:val="elementtoproof"/>
    <w:basedOn w:val="Normal"/>
    <w:rsid w:val="002D68F9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aurence.kayl@fedil.l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Kayl</dc:creator>
  <cp:keywords/>
  <dc:description/>
  <cp:lastModifiedBy>Laurence Kayl</cp:lastModifiedBy>
  <cp:revision>68</cp:revision>
  <dcterms:created xsi:type="dcterms:W3CDTF">2024-07-01T09:38:00Z</dcterms:created>
  <dcterms:modified xsi:type="dcterms:W3CDTF">2024-07-02T09:01:00Z</dcterms:modified>
</cp:coreProperties>
</file>