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B097" w14:textId="77777777" w:rsidR="009A2E3D" w:rsidRPr="008B1AC8" w:rsidRDefault="00F132EB">
      <w:pPr>
        <w:rPr>
          <w:lang w:val="fr-LU"/>
        </w:rPr>
      </w:pPr>
      <w:r>
        <w:rPr>
          <w:noProof/>
        </w:rPr>
        <w:drawing>
          <wp:inline distT="0" distB="0" distL="0" distR="0" wp14:anchorId="3B29E872" wp14:editId="51C72738">
            <wp:extent cx="2581275" cy="1019313"/>
            <wp:effectExtent l="0" t="0" r="0" b="0"/>
            <wp:docPr id="106" name="Picture 106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40" cy="10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764E" w14:textId="77777777" w:rsidR="009A2E3D" w:rsidRPr="008B1AC8" w:rsidRDefault="009A2E3D">
      <w:pPr>
        <w:rPr>
          <w:lang w:val="fr-LU"/>
        </w:rPr>
      </w:pPr>
    </w:p>
    <w:p w14:paraId="06D48C4B" w14:textId="77777777" w:rsidR="009A2E3D" w:rsidRPr="008B1AC8" w:rsidRDefault="009A2E3D">
      <w:pPr>
        <w:rPr>
          <w:lang w:val="fr-LU"/>
        </w:rPr>
      </w:pPr>
    </w:p>
    <w:p w14:paraId="3EA9F082" w14:textId="244F9371"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r w:rsidR="00147F24">
        <w:rPr>
          <w:rFonts w:cs="Arial"/>
          <w:lang w:val="fr-FR"/>
        </w:rPr>
        <w:t>vendredi 6 septembre 2024</w:t>
      </w:r>
    </w:p>
    <w:p w14:paraId="789CF64A" w14:textId="77777777" w:rsidR="008E1915" w:rsidRPr="008B1AC8" w:rsidRDefault="008E1915">
      <w:pPr>
        <w:rPr>
          <w:lang w:val="fr-LU"/>
        </w:rPr>
      </w:pPr>
    </w:p>
    <w:p w14:paraId="38A16B92" w14:textId="1C64F55A" w:rsidR="003A0C5D" w:rsidRPr="008B1AC8" w:rsidRDefault="0091500B" w:rsidP="00B242B3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14:paraId="23A88F17" w14:textId="00CDBE28" w:rsidR="00B242B3" w:rsidRPr="008B1AC8" w:rsidRDefault="00F127AC" w:rsidP="00B242B3">
      <w:pPr>
        <w:jc w:val="center"/>
        <w:rPr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 w:rsidR="00147F24">
        <w:rPr>
          <w:rFonts w:cs="Arial"/>
          <w:b/>
          <w:sz w:val="28"/>
          <w:szCs w:val="28"/>
          <w:lang w:val="fr-LU"/>
        </w:rPr>
        <w:t>Gambas entières crues décongelées de la marque Auchan</w:t>
      </w:r>
      <w:r w:rsidR="00147F24">
        <w:rPr>
          <w:rFonts w:cs="Arial"/>
          <w:b/>
          <w:sz w:val="28"/>
          <w:szCs w:val="28"/>
          <w:lang w:val="fr-LU"/>
        </w:rPr>
        <w:br/>
        <w:t xml:space="preserve">Présence de Vibrio </w:t>
      </w:r>
      <w:proofErr w:type="spellStart"/>
      <w:r w:rsidR="00147F24">
        <w:rPr>
          <w:rFonts w:cs="Arial"/>
          <w:b/>
          <w:sz w:val="28"/>
          <w:szCs w:val="28"/>
          <w:lang w:val="fr-LU"/>
        </w:rPr>
        <w:t>vulnificus</w:t>
      </w:r>
      <w:proofErr w:type="spellEnd"/>
    </w:p>
    <w:p w14:paraId="14863109" w14:textId="50A37434" w:rsidR="000A02C0" w:rsidRPr="008B1AC8" w:rsidRDefault="000458A2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 xml:space="preserve">L'Administration luxembourgeoise vétérinaire et alimentaire rappelle le produit suivant au Luxembourg : </w:t>
      </w:r>
      <w:r w:rsidR="000A02C0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313DFF" w:rsidRPr="008B1AC8" w14:paraId="26E1200B" w14:textId="77777777" w:rsidTr="00F000E2">
        <w:tc>
          <w:tcPr>
            <w:tcW w:w="3539" w:type="dxa"/>
          </w:tcPr>
          <w:p w14:paraId="2689C8FA" w14:textId="681F9E55"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0EEFF6F0" w14:textId="18E8A305" w:rsidR="00313DFF" w:rsidRPr="00F97D9A" w:rsidRDefault="00147F24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Gambas entières crues décongelées</w:t>
            </w:r>
          </w:p>
        </w:tc>
      </w:tr>
      <w:tr w:rsidR="00313DFF" w:rsidRPr="008B1AC8" w14:paraId="0876F630" w14:textId="77777777" w:rsidTr="00F000E2">
        <w:tc>
          <w:tcPr>
            <w:tcW w:w="3539" w:type="dxa"/>
          </w:tcPr>
          <w:p w14:paraId="25970B15" w14:textId="77777777"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2E90EA3D" w14:textId="5F802F88" w:rsidR="00313DFF" w:rsidRPr="00F97D9A" w:rsidRDefault="00147F24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Auchan</w:t>
            </w:r>
          </w:p>
        </w:tc>
      </w:tr>
      <w:tr w:rsidR="00BD3F46" w:rsidRPr="008B1AC8" w14:paraId="33D3B403" w14:textId="77777777" w:rsidTr="00F000E2">
        <w:tc>
          <w:tcPr>
            <w:tcW w:w="3539" w:type="dxa"/>
          </w:tcPr>
          <w:p w14:paraId="062D195D" w14:textId="77777777" w:rsidR="00BD3F46" w:rsidRPr="008B1AC8" w:rsidRDefault="00BD3F46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</w:t>
            </w:r>
            <w:r w:rsidR="00824D3B" w:rsidRPr="008B1AC8">
              <w:rPr>
                <w:lang w:val="fr-LU"/>
              </w:rPr>
              <w:t xml:space="preserve"> barre</w:t>
            </w:r>
          </w:p>
        </w:tc>
        <w:tc>
          <w:tcPr>
            <w:tcW w:w="5478" w:type="dxa"/>
          </w:tcPr>
          <w:p w14:paraId="0B32B844" w14:textId="1E682D35" w:rsidR="00BD3F46" w:rsidRPr="008B1AC8" w:rsidRDefault="00147F24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3254562419603</w:t>
            </w:r>
          </w:p>
        </w:tc>
      </w:tr>
      <w:tr w:rsidR="00313DFF" w:rsidRPr="008B1AC8" w14:paraId="1EBFB266" w14:textId="77777777" w:rsidTr="00F000E2">
        <w:tc>
          <w:tcPr>
            <w:tcW w:w="3539" w:type="dxa"/>
          </w:tcPr>
          <w:p w14:paraId="5BADB07A" w14:textId="73005FED" w:rsidR="00313DFF" w:rsidRPr="008B1AC8" w:rsidRDefault="00147F24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DLC / DDM</w:t>
            </w:r>
          </w:p>
        </w:tc>
        <w:tc>
          <w:tcPr>
            <w:tcW w:w="5478" w:type="dxa"/>
          </w:tcPr>
          <w:p w14:paraId="31582CE9" w14:textId="7A7B3207" w:rsidR="00313DFF" w:rsidRPr="008B1AC8" w:rsidRDefault="00147F24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07/09/2024</w:t>
            </w:r>
          </w:p>
        </w:tc>
      </w:tr>
      <w:tr w:rsidR="00867033" w:rsidRPr="008B1AC8" w14:paraId="4875F7E7" w14:textId="77777777" w:rsidTr="004673FE">
        <w:tc>
          <w:tcPr>
            <w:tcW w:w="3539" w:type="dxa"/>
          </w:tcPr>
          <w:p w14:paraId="3B2BBF08" w14:textId="77777777" w:rsidR="00867033" w:rsidRPr="008B1AC8" w:rsidRDefault="00867033" w:rsidP="004673FE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14:paraId="184C76CB" w14:textId="2A8FC259" w:rsidR="00867033" w:rsidRPr="008B1AC8" w:rsidRDefault="00147F24" w:rsidP="004673FE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74246</w:t>
            </w:r>
          </w:p>
        </w:tc>
      </w:tr>
    </w:tbl>
    <w:p w14:paraId="5884AB49" w14:textId="77777777" w:rsidR="0091500B" w:rsidRDefault="0091500B" w:rsidP="006779FC">
      <w:pPr>
        <w:jc w:val="both"/>
        <w:rPr>
          <w:sz w:val="20"/>
          <w:lang w:val="fr-LU"/>
        </w:rPr>
      </w:pPr>
    </w:p>
    <w:p w14:paraId="59FA53C7" w14:textId="433161E0" w:rsidR="00F127AC" w:rsidRDefault="00F127AC" w:rsidP="006779FC">
      <w:pPr>
        <w:jc w:val="both"/>
        <w:rPr>
          <w:rFonts w:eastAsia="Times New Roman" w:cstheme="minorHAnsi"/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 w:rsidRPr="00F127AC">
        <w:rPr>
          <w:rFonts w:eastAsia="Times New Roman" w:cstheme="minorHAnsi"/>
          <w:lang w:val="fr-LU"/>
        </w:rPr>
        <w:t xml:space="preserve">Présence de Vibrio </w:t>
      </w:r>
      <w:proofErr w:type="spellStart"/>
      <w:r w:rsidRPr="00F127AC">
        <w:rPr>
          <w:rFonts w:eastAsia="Times New Roman" w:cstheme="minorHAnsi"/>
          <w:lang w:val="fr-LU"/>
        </w:rPr>
        <w:t>vulnificus</w:t>
      </w:r>
      <w:proofErr w:type="spellEnd"/>
    </w:p>
    <w:p w14:paraId="487CADF7" w14:textId="481B4A33" w:rsidR="00F127AC" w:rsidRPr="008B1AC8" w:rsidRDefault="00F127AC" w:rsidP="006779FC">
      <w:pPr>
        <w:jc w:val="both"/>
        <w:rPr>
          <w:lang w:val="fr-LU"/>
        </w:rPr>
      </w:pPr>
      <w:r w:rsidRPr="00F127AC">
        <w:rPr>
          <w:rFonts w:eastAsia="Times New Roman" w:cstheme="minorHAnsi"/>
          <w:lang w:val="fr-LU"/>
        </w:rPr>
        <w:t xml:space="preserve">Les toxi-infections alimentaires causées par les Vibrio </w:t>
      </w:r>
      <w:proofErr w:type="spellStart"/>
      <w:r w:rsidRPr="00F127AC">
        <w:rPr>
          <w:rFonts w:eastAsia="Times New Roman" w:cstheme="minorHAnsi"/>
          <w:lang w:val="fr-LU"/>
        </w:rPr>
        <w:t>vulnificus</w:t>
      </w:r>
      <w:proofErr w:type="spellEnd"/>
      <w:r w:rsidRPr="00F127AC">
        <w:rPr>
          <w:rFonts w:eastAsia="Times New Roman" w:cstheme="minorHAnsi"/>
          <w:lang w:val="fr-LU"/>
        </w:rPr>
        <w:t xml:space="preserve"> peuvent se traduire occasionnellement par des troubles gastro-intestinaux bénins chez des individus en bonne santé, mais aussi par des troubles non intestinaux sévères (infection généralisée / septicémie) chez les personnes sensibles ou atteintes d'affections chroniques préexistantes. Par ailleurs, des infections cutanées sont susceptibles de survenir à partir de blessures préexistantes en cas de manipulation des produits.</w:t>
      </w:r>
    </w:p>
    <w:p w14:paraId="14B4E5DD" w14:textId="77777777" w:rsidR="00B660ED" w:rsidRDefault="00B660ED" w:rsidP="000F10DF">
      <w:pPr>
        <w:jc w:val="both"/>
        <w:rPr>
          <w:sz w:val="23"/>
          <w:szCs w:val="23"/>
          <w:lang w:val="fr-LU"/>
        </w:rPr>
      </w:pPr>
    </w:p>
    <w:p w14:paraId="7AE315F0" w14:textId="6B332C3A" w:rsidR="00A028CB" w:rsidRDefault="00F127AC" w:rsidP="000F10DF">
      <w:pPr>
        <w:jc w:val="both"/>
        <w:rPr>
          <w:lang w:val="fr-LU"/>
        </w:rPr>
      </w:pPr>
      <w:r>
        <w:rPr>
          <w:sz w:val="23"/>
          <w:szCs w:val="23"/>
          <w:lang w:val="fr-LU"/>
        </w:rPr>
        <w:t xml:space="preserve">Vente confirmée au Luxembourg par : Auchan </w:t>
      </w:r>
    </w:p>
    <w:p w14:paraId="74CDA367" w14:textId="77777777" w:rsidR="00B660ED" w:rsidRDefault="00B660ED" w:rsidP="000F10DF">
      <w:pPr>
        <w:jc w:val="both"/>
        <w:rPr>
          <w:lang w:val="fr-LU"/>
        </w:rPr>
      </w:pPr>
    </w:p>
    <w:p w14:paraId="10029324" w14:textId="56FCF217" w:rsidR="000F10DF" w:rsidRPr="008B1AC8" w:rsidRDefault="000F10DF" w:rsidP="000F10DF">
      <w:pPr>
        <w:jc w:val="both"/>
        <w:rPr>
          <w:lang w:val="fr-LU"/>
        </w:rPr>
      </w:pPr>
      <w:r w:rsidRPr="008B1AC8">
        <w:rPr>
          <w:lang w:val="fr-LU"/>
        </w:rPr>
        <w:t xml:space="preserve">Source d’information : </w:t>
      </w:r>
      <w:r w:rsidR="00F127AC">
        <w:rPr>
          <w:lang w:val="fr-LU"/>
        </w:rPr>
        <w:t>Notification de rappel</w:t>
      </w:r>
    </w:p>
    <w:p w14:paraId="4DD39522" w14:textId="77777777" w:rsidR="00EF4AA6" w:rsidRDefault="00EF4AA6" w:rsidP="000F10DF">
      <w:pPr>
        <w:jc w:val="both"/>
        <w:rPr>
          <w:lang w:val="fr-LU"/>
        </w:rPr>
      </w:pPr>
    </w:p>
    <w:p w14:paraId="490D1703" w14:textId="6F6C9A8E" w:rsidR="00F97650" w:rsidRPr="0091500B" w:rsidRDefault="00963F0D" w:rsidP="00F97650">
      <w:pPr>
        <w:jc w:val="both"/>
        <w:rPr>
          <w:lang w:val="fr-LU"/>
        </w:rPr>
      </w:pPr>
      <w:r w:rsidRPr="0091500B">
        <w:rPr>
          <w:rFonts w:ascii="Calibri" w:hAnsi="Calibri" w:cs="Calibri"/>
          <w:lang w:val="fr-FR"/>
        </w:rPr>
        <w:t>En cas de mise à jour supplémentaire de ce rappel, les informations seront publiées sur le portail </w:t>
      </w:r>
      <w:hyperlink r:id="rId6" w:history="1">
        <w:r w:rsidRPr="0091500B">
          <w:rPr>
            <w:lang w:val="fr-FR"/>
          </w:rPr>
          <w:t>www.securite-alimentaire.lu</w:t>
        </w:r>
      </w:hyperlink>
      <w:r w:rsidRPr="0091500B">
        <w:rPr>
          <w:rFonts w:ascii="Calibri" w:hAnsi="Calibri" w:cs="Calibri"/>
          <w:lang w:val="fr-FR"/>
        </w:rPr>
        <w:t>.</w:t>
      </w:r>
      <w:r w:rsidR="00F97650" w:rsidRPr="0091500B">
        <w:rPr>
          <w:rFonts w:ascii="Calibri" w:hAnsi="Calibri" w:cs="Calibri"/>
          <w:lang w:val="fr-FR"/>
        </w:rPr>
        <w:t xml:space="preserve"> </w:t>
      </w:r>
    </w:p>
    <w:p w14:paraId="1638A9E1" w14:textId="77777777" w:rsidR="00F97650" w:rsidRPr="0091500B" w:rsidRDefault="00F97650" w:rsidP="000F10DF">
      <w:pPr>
        <w:jc w:val="both"/>
        <w:rPr>
          <w:rFonts w:ascii="Calibri" w:hAnsi="Calibri" w:cs="Calibri"/>
          <w:lang w:val="fr-LU"/>
        </w:rPr>
      </w:pPr>
    </w:p>
    <w:p w14:paraId="4003DDE6" w14:textId="77777777" w:rsidR="00A028CB" w:rsidRPr="0091500B" w:rsidRDefault="00A028CB" w:rsidP="00DE2667">
      <w:pPr>
        <w:rPr>
          <w:lang w:val="fr-LU"/>
        </w:rPr>
      </w:pPr>
      <w:r w:rsidRPr="0091500B">
        <w:rPr>
          <w:lang w:val="fr-LU"/>
        </w:rPr>
        <w:t>Communiqué par : Administration luxembourgeoise vétérinaire et alimentaire.</w:t>
      </w:r>
    </w:p>
    <w:p w14:paraId="6F649885" w14:textId="77777777" w:rsidR="00DE2667" w:rsidRPr="0091500B" w:rsidRDefault="00DE2667" w:rsidP="00DE2667">
      <w:pPr>
        <w:pBdr>
          <w:bottom w:val="single" w:sz="4" w:space="1" w:color="auto"/>
        </w:pBdr>
        <w:rPr>
          <w:b/>
          <w:u w:val="single"/>
          <w:lang w:val="fr-LU"/>
        </w:rPr>
      </w:pPr>
    </w:p>
    <w:p w14:paraId="013C099A" w14:textId="77777777" w:rsidR="00A028CB" w:rsidRPr="0091500B" w:rsidRDefault="00A028CB" w:rsidP="00B660ED">
      <w:pPr>
        <w:keepNext/>
        <w:keepLines/>
        <w:spacing w:after="0" w:line="240" w:lineRule="auto"/>
        <w:rPr>
          <w:lang w:val="fr-LU"/>
        </w:rPr>
      </w:pPr>
      <w:r w:rsidRPr="0091500B">
        <w:rPr>
          <w:b/>
          <w:bCs/>
          <w:lang w:val="fr-LU"/>
        </w:rPr>
        <w:lastRenderedPageBreak/>
        <w:t>Administration luxembourgeoise vétérinaire et alimentaire</w:t>
      </w:r>
      <w:r w:rsidRPr="0091500B">
        <w:rPr>
          <w:lang w:val="fr-LU"/>
        </w:rPr>
        <w:br/>
        <w:t>7 rue Thomas Edison</w:t>
      </w:r>
    </w:p>
    <w:p w14:paraId="7748FFFB" w14:textId="77777777" w:rsidR="00A028CB" w:rsidRPr="0091500B" w:rsidRDefault="00A028CB" w:rsidP="00B660ED">
      <w:pPr>
        <w:keepNext/>
        <w:keepLines/>
        <w:spacing w:after="0" w:line="240" w:lineRule="auto"/>
        <w:rPr>
          <w:lang w:val="fr-LU"/>
        </w:rPr>
      </w:pPr>
      <w:r w:rsidRPr="0091500B">
        <w:rPr>
          <w:lang w:val="fr-LU"/>
        </w:rPr>
        <w:t xml:space="preserve">L-1445 </w:t>
      </w:r>
      <w:proofErr w:type="spellStart"/>
      <w:r w:rsidRPr="0091500B">
        <w:rPr>
          <w:lang w:val="fr-LU"/>
        </w:rPr>
        <w:t>Strassen</w:t>
      </w:r>
      <w:proofErr w:type="spellEnd"/>
    </w:p>
    <w:p w14:paraId="46913260" w14:textId="77777777" w:rsidR="00A028CB" w:rsidRPr="0091500B" w:rsidRDefault="00A028CB" w:rsidP="00B660ED">
      <w:pPr>
        <w:keepNext/>
        <w:keepLines/>
        <w:spacing w:after="0" w:line="240" w:lineRule="auto"/>
        <w:rPr>
          <w:lang w:val="fr-LU"/>
        </w:rPr>
      </w:pPr>
      <w:r w:rsidRPr="0091500B">
        <w:rPr>
          <w:b/>
          <w:bCs/>
          <w:lang w:val="fr-LU"/>
        </w:rPr>
        <w:t>Tél. :</w:t>
      </w:r>
      <w:r w:rsidRPr="0091500B">
        <w:rPr>
          <w:lang w:val="fr-LU"/>
        </w:rPr>
        <w:t xml:space="preserve"> +352 2477 5620</w:t>
      </w:r>
    </w:p>
    <w:p w14:paraId="4B466B5C" w14:textId="77777777" w:rsidR="00A028CB" w:rsidRPr="0091500B" w:rsidRDefault="00A028CB" w:rsidP="00B660ED">
      <w:pPr>
        <w:keepNext/>
        <w:keepLines/>
        <w:spacing w:after="0" w:line="240" w:lineRule="auto"/>
        <w:rPr>
          <w:lang w:val="fr-LU"/>
        </w:rPr>
      </w:pPr>
      <w:r w:rsidRPr="0091500B">
        <w:rPr>
          <w:b/>
          <w:bCs/>
          <w:lang w:val="fr-LU"/>
        </w:rPr>
        <w:t>Fax :</w:t>
      </w:r>
      <w:r w:rsidRPr="0091500B">
        <w:rPr>
          <w:lang w:val="fr-LU"/>
        </w:rPr>
        <w:t xml:space="preserve"> +352 2747 8068</w:t>
      </w:r>
    </w:p>
    <w:p w14:paraId="67918422" w14:textId="77777777" w:rsidR="003163D8" w:rsidRPr="0091500B" w:rsidRDefault="00A028CB" w:rsidP="00B660ED">
      <w:pPr>
        <w:keepNext/>
        <w:keepLines/>
        <w:spacing w:after="0" w:line="240" w:lineRule="auto"/>
        <w:rPr>
          <w:lang w:val="de-DE"/>
        </w:rPr>
      </w:pPr>
      <w:proofErr w:type="spellStart"/>
      <w:proofErr w:type="gramStart"/>
      <w:r w:rsidRPr="0091500B">
        <w:rPr>
          <w:b/>
          <w:bCs/>
          <w:lang w:val="de-DE"/>
        </w:rPr>
        <w:t>E-mail</w:t>
      </w:r>
      <w:proofErr w:type="spellEnd"/>
      <w:r w:rsidRPr="0091500B">
        <w:rPr>
          <w:b/>
          <w:bCs/>
          <w:lang w:val="de-DE"/>
        </w:rPr>
        <w:t xml:space="preserve"> :</w:t>
      </w:r>
      <w:proofErr w:type="gramEnd"/>
      <w:r w:rsidRPr="0091500B">
        <w:rPr>
          <w:lang w:val="de-DE"/>
        </w:rPr>
        <w:t xml:space="preserve"> </w:t>
      </w:r>
      <w:hyperlink r:id="rId7" w:history="1">
        <w:r w:rsidRPr="0091500B">
          <w:rPr>
            <w:rStyle w:val="Hyperlink"/>
            <w:lang w:val="de-DE"/>
          </w:rPr>
          <w:t>info@alva.etat.lu</w:t>
        </w:r>
      </w:hyperlink>
    </w:p>
    <w:p w14:paraId="512608BC" w14:textId="77777777" w:rsidR="00A028CB" w:rsidRPr="00F127AC" w:rsidRDefault="00A028CB" w:rsidP="003163D8">
      <w:pPr>
        <w:tabs>
          <w:tab w:val="left" w:pos="1410"/>
        </w:tabs>
        <w:rPr>
          <w:lang w:val="fr-LU"/>
        </w:rPr>
      </w:pPr>
    </w:p>
    <w:sectPr w:rsidR="00A028CB" w:rsidRPr="00F127AC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458A2"/>
    <w:rsid w:val="00053F66"/>
    <w:rsid w:val="00056A29"/>
    <w:rsid w:val="00060431"/>
    <w:rsid w:val="000677CF"/>
    <w:rsid w:val="00090B28"/>
    <w:rsid w:val="000A02C0"/>
    <w:rsid w:val="000A26AE"/>
    <w:rsid w:val="000C396B"/>
    <w:rsid w:val="000D32F5"/>
    <w:rsid w:val="000F10DF"/>
    <w:rsid w:val="00100C3A"/>
    <w:rsid w:val="00115899"/>
    <w:rsid w:val="0012414E"/>
    <w:rsid w:val="0012640F"/>
    <w:rsid w:val="00143FE3"/>
    <w:rsid w:val="00147F24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3649F"/>
    <w:rsid w:val="0026251D"/>
    <w:rsid w:val="002640BB"/>
    <w:rsid w:val="00291112"/>
    <w:rsid w:val="002A4377"/>
    <w:rsid w:val="002C5D2F"/>
    <w:rsid w:val="00313DFF"/>
    <w:rsid w:val="003163D8"/>
    <w:rsid w:val="00316897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14521"/>
    <w:rsid w:val="0044461F"/>
    <w:rsid w:val="00460DF8"/>
    <w:rsid w:val="00472869"/>
    <w:rsid w:val="00480349"/>
    <w:rsid w:val="00494D5E"/>
    <w:rsid w:val="004B4A27"/>
    <w:rsid w:val="004E5622"/>
    <w:rsid w:val="00514D1C"/>
    <w:rsid w:val="00544F4C"/>
    <w:rsid w:val="00545489"/>
    <w:rsid w:val="0056597D"/>
    <w:rsid w:val="00580B32"/>
    <w:rsid w:val="00596419"/>
    <w:rsid w:val="005A0A5F"/>
    <w:rsid w:val="005A0D0C"/>
    <w:rsid w:val="005A2F90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67033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1500B"/>
    <w:rsid w:val="00921113"/>
    <w:rsid w:val="00930B73"/>
    <w:rsid w:val="00932D9C"/>
    <w:rsid w:val="00936662"/>
    <w:rsid w:val="00950C69"/>
    <w:rsid w:val="00963F0D"/>
    <w:rsid w:val="00973F5F"/>
    <w:rsid w:val="009827DE"/>
    <w:rsid w:val="009A2E3D"/>
    <w:rsid w:val="009A4160"/>
    <w:rsid w:val="009A458F"/>
    <w:rsid w:val="009C1BF9"/>
    <w:rsid w:val="009C24A6"/>
    <w:rsid w:val="009D7D52"/>
    <w:rsid w:val="009E3888"/>
    <w:rsid w:val="009F509B"/>
    <w:rsid w:val="00A00A39"/>
    <w:rsid w:val="00A028CB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660ED"/>
    <w:rsid w:val="00B779F2"/>
    <w:rsid w:val="00BA3514"/>
    <w:rsid w:val="00BB1F10"/>
    <w:rsid w:val="00BD3F46"/>
    <w:rsid w:val="00BE0F05"/>
    <w:rsid w:val="00BE47D7"/>
    <w:rsid w:val="00BE50B8"/>
    <w:rsid w:val="00BF46BE"/>
    <w:rsid w:val="00BF769D"/>
    <w:rsid w:val="00C12791"/>
    <w:rsid w:val="00C132E5"/>
    <w:rsid w:val="00C30528"/>
    <w:rsid w:val="00C30543"/>
    <w:rsid w:val="00C40936"/>
    <w:rsid w:val="00C55F43"/>
    <w:rsid w:val="00C6196E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946D9"/>
    <w:rsid w:val="00DE0483"/>
    <w:rsid w:val="00DE2667"/>
    <w:rsid w:val="00DE72F3"/>
    <w:rsid w:val="00E10E2B"/>
    <w:rsid w:val="00E132AA"/>
    <w:rsid w:val="00E22EE4"/>
    <w:rsid w:val="00E3673E"/>
    <w:rsid w:val="00E36B65"/>
    <w:rsid w:val="00E47408"/>
    <w:rsid w:val="00E522B8"/>
    <w:rsid w:val="00E80D44"/>
    <w:rsid w:val="00E97022"/>
    <w:rsid w:val="00EC4264"/>
    <w:rsid w:val="00EE145A"/>
    <w:rsid w:val="00EF4AA6"/>
    <w:rsid w:val="00EF629C"/>
    <w:rsid w:val="00F000E2"/>
    <w:rsid w:val="00F127AC"/>
    <w:rsid w:val="00F132EB"/>
    <w:rsid w:val="00F270FA"/>
    <w:rsid w:val="00F3695A"/>
    <w:rsid w:val="00F51212"/>
    <w:rsid w:val="00F554B0"/>
    <w:rsid w:val="00F97650"/>
    <w:rsid w:val="00F97D9A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674E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va.etat.lu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curite-alimentaire.lu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3D0BC-6BC8-4E7B-A1AC-886CBE5B4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E40D9-7A18-480A-A78F-33742019EE7F}"/>
</file>

<file path=customXml/itemProps3.xml><?xml version="1.0" encoding="utf-8"?>
<ds:datastoreItem xmlns:ds="http://schemas.openxmlformats.org/officeDocument/2006/customXml" ds:itemID="{CAB31305-AB31-4E3F-BBF8-029511B57019}"/>
</file>

<file path=customXml/itemProps4.xml><?xml version="1.0" encoding="utf-8"?>
<ds:datastoreItem xmlns:ds="http://schemas.openxmlformats.org/officeDocument/2006/customXml" ds:itemID="{62CE7BBD-93F1-4E80-AC32-B282B4747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Neves</dc:creator>
  <cp:keywords/>
  <dc:description/>
  <cp:lastModifiedBy>Jérémy Neves</cp:lastModifiedBy>
  <cp:revision>4</cp:revision>
  <cp:lastPrinted>2020-02-27T13:01:00Z</cp:lastPrinted>
  <dcterms:created xsi:type="dcterms:W3CDTF">2024-09-06T13:02:00Z</dcterms:created>
  <dcterms:modified xsi:type="dcterms:W3CDTF">2024-09-06T13:30:00Z</dcterms:modified>
</cp:coreProperties>
</file>