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5170" w14:textId="23C5F1DC" w:rsidR="00CE09FC" w:rsidRPr="00BB5F51" w:rsidRDefault="00CE09FC" w:rsidP="00CE09FC">
      <w:pPr>
        <w:tabs>
          <w:tab w:val="left" w:pos="4680"/>
        </w:tabs>
        <w:autoSpaceDE w:val="0"/>
        <w:autoSpaceDN w:val="0"/>
        <w:adjustRightInd w:val="0"/>
        <w:spacing w:after="0" w:line="240" w:lineRule="auto"/>
        <w:jc w:val="center"/>
        <w:rPr>
          <w:rFonts w:cs="Calibri"/>
          <w:b/>
          <w:bCs/>
          <w:lang w:val="fr-FR"/>
        </w:rPr>
      </w:pPr>
      <w:r w:rsidRPr="00BB5F51">
        <w:rPr>
          <w:rFonts w:cs="Calibri"/>
          <w:b/>
          <w:bCs/>
          <w:lang w:val="fr-FR"/>
        </w:rPr>
        <w:t xml:space="preserve">CONSEIL DE GOUVERNEMENT DU </w:t>
      </w:r>
      <w:r w:rsidR="000B68D4" w:rsidRPr="00BB5F51">
        <w:rPr>
          <w:rFonts w:cs="Calibri"/>
          <w:b/>
          <w:bCs/>
          <w:lang w:val="fr-FR"/>
        </w:rPr>
        <w:t>12 JUIN 2026</w:t>
      </w:r>
      <w:r w:rsidRPr="00BB5F51">
        <w:rPr>
          <w:rFonts w:cs="Calibri"/>
          <w:b/>
          <w:bCs/>
          <w:lang w:val="fr-FR"/>
        </w:rPr>
        <w:br/>
        <w:t>Résumé des travaux</w:t>
      </w:r>
    </w:p>
    <w:p w14:paraId="377711D2" w14:textId="77777777" w:rsidR="00CE09FC" w:rsidRPr="00BB5F51" w:rsidRDefault="00CE09FC" w:rsidP="000B68D4">
      <w:pPr>
        <w:tabs>
          <w:tab w:val="left" w:pos="4680"/>
        </w:tabs>
        <w:autoSpaceDE w:val="0"/>
        <w:autoSpaceDN w:val="0"/>
        <w:adjustRightInd w:val="0"/>
        <w:spacing w:after="0" w:line="240" w:lineRule="auto"/>
        <w:rPr>
          <w:rFonts w:cs="Calibri"/>
          <w:b/>
          <w:bCs/>
          <w:lang w:val="fr-FR"/>
        </w:rPr>
      </w:pPr>
    </w:p>
    <w:p w14:paraId="4CF8F55E" w14:textId="1C15ECC9" w:rsidR="000B68D4" w:rsidRPr="00BB5F51" w:rsidRDefault="000B68D4" w:rsidP="000B68D4">
      <w:pPr>
        <w:autoSpaceDE w:val="0"/>
        <w:autoSpaceDN w:val="0"/>
        <w:adjustRightInd w:val="0"/>
        <w:spacing w:after="0" w:line="240" w:lineRule="auto"/>
        <w:rPr>
          <w:rFonts w:cstheme="minorHAnsi"/>
          <w:lang w:val="fr-FR"/>
        </w:rPr>
      </w:pPr>
      <w:r w:rsidRPr="00BB5F51">
        <w:rPr>
          <w:rFonts w:cstheme="minorHAnsi"/>
          <w:lang w:val="fr-FR"/>
        </w:rPr>
        <w:t xml:space="preserve">Le Conseil de gouvernement s’est réuni le </w:t>
      </w:r>
      <w:r w:rsidR="00E231F6" w:rsidRPr="00BB5F51">
        <w:rPr>
          <w:rFonts w:cstheme="minorHAnsi"/>
          <w:lang w:val="fr-FR"/>
        </w:rPr>
        <w:t>vendredi</w:t>
      </w:r>
      <w:r w:rsidRPr="00BB5F51">
        <w:rPr>
          <w:rFonts w:cstheme="minorHAnsi"/>
          <w:lang w:val="fr-FR"/>
        </w:rPr>
        <w:t xml:space="preserve"> 12 juin 2026 sous la présidence du Premier ministre Luc Frieden.</w:t>
      </w:r>
    </w:p>
    <w:p w14:paraId="318924DA" w14:textId="77777777" w:rsidR="00E1781C" w:rsidRPr="00BB5F51" w:rsidRDefault="00E1781C" w:rsidP="00E1781C">
      <w:pPr>
        <w:autoSpaceDE w:val="0"/>
        <w:autoSpaceDN w:val="0"/>
        <w:adjustRightInd w:val="0"/>
        <w:spacing w:after="0" w:line="240" w:lineRule="auto"/>
        <w:jc w:val="both"/>
        <w:rPr>
          <w:rFonts w:cs="Calibri"/>
          <w:lang w:val="fr-FR"/>
        </w:rPr>
      </w:pPr>
    </w:p>
    <w:p w14:paraId="75578540" w14:textId="77777777" w:rsidR="00E1781C" w:rsidRPr="00BB5F51" w:rsidRDefault="00E1781C" w:rsidP="00E1781C">
      <w:pPr>
        <w:autoSpaceDE w:val="0"/>
        <w:autoSpaceDN w:val="0"/>
        <w:adjustRightInd w:val="0"/>
        <w:spacing w:after="0" w:line="240" w:lineRule="auto"/>
        <w:jc w:val="both"/>
        <w:rPr>
          <w:rFonts w:cs="Calibri"/>
          <w:lang w:val="fr-FR"/>
        </w:rPr>
      </w:pPr>
      <w:r w:rsidRPr="00BB5F51">
        <w:rPr>
          <w:rFonts w:cs="Calibri"/>
          <w:lang w:val="fr-FR"/>
        </w:rPr>
        <w:t>Le Conseil a eu un échange de vues au sujet des dossiers de </w:t>
      </w:r>
      <w:r w:rsidRPr="00BB5F51">
        <w:rPr>
          <w:rFonts w:cs="Calibri"/>
          <w:b/>
          <w:bCs/>
          <w:lang w:val="fr-FR"/>
        </w:rPr>
        <w:t>l’actualité politique internationale et européenne</w:t>
      </w:r>
      <w:r w:rsidRPr="00BB5F51">
        <w:rPr>
          <w:rFonts w:cs="Calibri"/>
          <w:lang w:val="fr-FR"/>
        </w:rPr>
        <w:t>.</w:t>
      </w:r>
    </w:p>
    <w:p w14:paraId="399FE216" w14:textId="77777777" w:rsidR="00E1781C" w:rsidRPr="00BB5F51" w:rsidRDefault="00E1781C" w:rsidP="00E1781C">
      <w:pPr>
        <w:autoSpaceDE w:val="0"/>
        <w:autoSpaceDN w:val="0"/>
        <w:adjustRightInd w:val="0"/>
        <w:spacing w:after="0" w:line="240" w:lineRule="auto"/>
        <w:jc w:val="both"/>
        <w:rPr>
          <w:rFonts w:cs="Calibri"/>
          <w:lang w:val="fr-FR"/>
        </w:rPr>
      </w:pPr>
    </w:p>
    <w:p w14:paraId="3B91BCD7" w14:textId="77777777" w:rsidR="000B68D4" w:rsidRDefault="000B68D4" w:rsidP="000B68D4">
      <w:pPr>
        <w:pBdr>
          <w:bottom w:val="single" w:sz="6" w:space="1" w:color="auto"/>
        </w:pBdr>
        <w:autoSpaceDE w:val="0"/>
        <w:autoSpaceDN w:val="0"/>
        <w:adjustRightInd w:val="0"/>
        <w:spacing w:after="0" w:line="240" w:lineRule="auto"/>
        <w:rPr>
          <w:rFonts w:cstheme="minorHAnsi"/>
          <w:b/>
          <w:bCs/>
          <w:lang w:val="fr-FR"/>
        </w:rPr>
      </w:pPr>
      <w:r w:rsidRPr="00BB5F51">
        <w:rPr>
          <w:rFonts w:cstheme="minorHAnsi"/>
          <w:lang w:val="fr-FR"/>
        </w:rPr>
        <w:t xml:space="preserve">Le Conseil a eu un échange de vues au sujet des dossiers de </w:t>
      </w:r>
      <w:r w:rsidRPr="00BB5F51">
        <w:rPr>
          <w:rFonts w:cstheme="minorHAnsi"/>
          <w:b/>
          <w:bCs/>
          <w:lang w:val="fr-FR"/>
        </w:rPr>
        <w:t>l'actualité politique économique, sociale et financière.</w:t>
      </w:r>
    </w:p>
    <w:p w14:paraId="684D836E" w14:textId="77777777" w:rsidR="00930A7D" w:rsidRPr="00BB5F51" w:rsidRDefault="00930A7D" w:rsidP="000B68D4">
      <w:pPr>
        <w:pBdr>
          <w:bottom w:val="single" w:sz="6" w:space="1" w:color="auto"/>
        </w:pBdr>
        <w:autoSpaceDE w:val="0"/>
        <w:autoSpaceDN w:val="0"/>
        <w:adjustRightInd w:val="0"/>
        <w:spacing w:after="0" w:line="240" w:lineRule="auto"/>
        <w:rPr>
          <w:rFonts w:cstheme="minorHAnsi"/>
          <w:b/>
          <w:bCs/>
          <w:lang w:val="fr-FR"/>
        </w:rPr>
      </w:pPr>
    </w:p>
    <w:p w14:paraId="241A4E1B" w14:textId="77777777" w:rsidR="00930A7D" w:rsidRDefault="00930A7D" w:rsidP="00B321F6">
      <w:pPr>
        <w:autoSpaceDE w:val="0"/>
        <w:autoSpaceDN w:val="0"/>
        <w:adjustRightInd w:val="0"/>
        <w:spacing w:after="0" w:line="240" w:lineRule="auto"/>
        <w:jc w:val="both"/>
        <w:rPr>
          <w:rFonts w:cs="Calibri"/>
          <w:lang w:val="fr-FR"/>
        </w:rPr>
      </w:pPr>
    </w:p>
    <w:p w14:paraId="58C1D667" w14:textId="6DB52B59" w:rsidR="005D31C0" w:rsidRDefault="005D31C0" w:rsidP="005D31C0">
      <w:pPr>
        <w:autoSpaceDE w:val="0"/>
        <w:autoSpaceDN w:val="0"/>
        <w:adjustRightInd w:val="0"/>
        <w:spacing w:after="0" w:line="240" w:lineRule="auto"/>
        <w:jc w:val="both"/>
        <w:rPr>
          <w:rFonts w:cs="Calibri"/>
          <w:lang w:val="fr-FR"/>
        </w:rPr>
      </w:pPr>
      <w:r w:rsidRPr="005D31C0">
        <w:rPr>
          <w:rFonts w:cs="Calibri"/>
          <w:lang w:val="fr-FR"/>
        </w:rPr>
        <w:t>Le Conseil de Gouvernement a approuvé</w:t>
      </w:r>
      <w:r w:rsidR="006B323F">
        <w:rPr>
          <w:rFonts w:cs="Calibri"/>
          <w:lang w:val="fr-FR"/>
        </w:rPr>
        <w:t xml:space="preserve"> une série </w:t>
      </w:r>
      <w:r w:rsidR="00EA3504">
        <w:rPr>
          <w:rFonts w:cs="Calibri"/>
          <w:lang w:val="fr-FR"/>
        </w:rPr>
        <w:t>de</w:t>
      </w:r>
      <w:r w:rsidR="00EA3504" w:rsidRPr="005D31C0">
        <w:rPr>
          <w:rFonts w:cs="Calibri"/>
          <w:lang w:val="fr-FR"/>
        </w:rPr>
        <w:t xml:space="preserve"> </w:t>
      </w:r>
      <w:r w:rsidR="00EA3504" w:rsidRPr="0012575B">
        <w:rPr>
          <w:rFonts w:cs="Calibri"/>
          <w:b/>
          <w:bCs/>
          <w:lang w:val="fr-FR"/>
        </w:rPr>
        <w:t>mesures</w:t>
      </w:r>
      <w:r w:rsidRPr="0012575B">
        <w:rPr>
          <w:rFonts w:cs="Calibri"/>
          <w:b/>
          <w:bCs/>
          <w:lang w:val="fr-FR"/>
        </w:rPr>
        <w:t xml:space="preserve"> portant mise en œuvre de l’accord tripartite</w:t>
      </w:r>
      <w:r w:rsidRPr="005D31C0">
        <w:rPr>
          <w:rFonts w:cs="Calibri"/>
          <w:lang w:val="fr-FR"/>
        </w:rPr>
        <w:t xml:space="preserve"> « </w:t>
      </w:r>
      <w:hyperlink r:id="rId7" w:history="1">
        <w:proofErr w:type="spellStart"/>
        <w:r w:rsidRPr="005D31C0">
          <w:rPr>
            <w:rStyle w:val="Hyperlink"/>
            <w:rFonts w:cs="Calibri"/>
            <w:lang w:val="fr-FR"/>
          </w:rPr>
          <w:t>Resilienzpak</w:t>
        </w:r>
        <w:proofErr w:type="spellEnd"/>
        <w:r w:rsidRPr="005D31C0">
          <w:rPr>
            <w:rStyle w:val="Hyperlink"/>
            <w:rFonts w:cs="Calibri"/>
            <w:lang w:val="fr-FR"/>
          </w:rPr>
          <w:t xml:space="preserve"> 2026</w:t>
        </w:r>
      </w:hyperlink>
      <w:r w:rsidRPr="005D31C0">
        <w:rPr>
          <w:rFonts w:cs="Calibri"/>
          <w:lang w:val="fr-FR"/>
        </w:rPr>
        <w:t xml:space="preserve"> », signé le 8 juin 2026 :</w:t>
      </w:r>
    </w:p>
    <w:p w14:paraId="1C6ACA88" w14:textId="77777777" w:rsidR="00447A7D" w:rsidRDefault="00447A7D" w:rsidP="005D31C0">
      <w:pPr>
        <w:autoSpaceDE w:val="0"/>
        <w:autoSpaceDN w:val="0"/>
        <w:adjustRightInd w:val="0"/>
        <w:spacing w:after="0" w:line="240" w:lineRule="auto"/>
        <w:jc w:val="both"/>
        <w:rPr>
          <w:rFonts w:cs="Calibri"/>
          <w:lang w:val="fr-FR"/>
        </w:rPr>
      </w:pPr>
    </w:p>
    <w:p w14:paraId="06EF0E10" w14:textId="2AB438F6" w:rsidR="00447A7D" w:rsidRDefault="00C82D18" w:rsidP="00447A7D">
      <w:pPr>
        <w:pStyle w:val="ListParagraph"/>
        <w:numPr>
          <w:ilvl w:val="0"/>
          <w:numId w:val="10"/>
        </w:numPr>
        <w:autoSpaceDE w:val="0"/>
        <w:autoSpaceDN w:val="0"/>
        <w:adjustRightInd w:val="0"/>
        <w:spacing w:after="0" w:line="240" w:lineRule="auto"/>
        <w:jc w:val="both"/>
        <w:rPr>
          <w:rFonts w:cs="Calibri"/>
          <w:lang w:val="fr-FR"/>
        </w:rPr>
      </w:pPr>
      <w:bookmarkStart w:id="0" w:name="_Hlk232153743"/>
      <w:r>
        <w:rPr>
          <w:rFonts w:cs="Calibri"/>
          <w:lang w:val="fr-FR"/>
        </w:rPr>
        <w:t>Le</w:t>
      </w:r>
      <w:r w:rsidR="006B323F">
        <w:rPr>
          <w:rFonts w:cs="Calibri"/>
          <w:lang w:val="fr-FR"/>
        </w:rPr>
        <w:t xml:space="preserve"> </w:t>
      </w:r>
      <w:r w:rsidR="00447A7D" w:rsidRPr="00447A7D">
        <w:rPr>
          <w:rFonts w:cs="Calibri"/>
          <w:b/>
          <w:bCs/>
          <w:lang w:val="fr-FR"/>
        </w:rPr>
        <w:t>projet de loi instaurant un régime d’aides temporaire visant à compenser la hausse des prix du carburant pour les entreprises du secteur du transport dans le contexte de la crise au Moyen-Orient</w:t>
      </w:r>
      <w:r w:rsidR="006B323F">
        <w:rPr>
          <w:rFonts w:cs="Calibri"/>
          <w:lang w:val="fr-FR"/>
        </w:rPr>
        <w:t>, qui</w:t>
      </w:r>
      <w:r w:rsidR="00447A7D" w:rsidRPr="00EA3504">
        <w:rPr>
          <w:lang w:val="fr-FR"/>
        </w:rPr>
        <w:t xml:space="preserve"> </w:t>
      </w:r>
      <w:r w:rsidR="00447A7D" w:rsidRPr="00447A7D">
        <w:rPr>
          <w:rFonts w:cs="Calibri"/>
          <w:lang w:val="fr-FR"/>
        </w:rPr>
        <w:t>établit un régime temporaire d’aides</w:t>
      </w:r>
      <w:r w:rsidR="001E320C">
        <w:rPr>
          <w:rFonts w:cs="Calibri"/>
          <w:lang w:val="fr-FR"/>
        </w:rPr>
        <w:t>, en ligne avec les disposition européennes,</w:t>
      </w:r>
      <w:r w:rsidR="00447A7D" w:rsidRPr="00447A7D">
        <w:rPr>
          <w:rFonts w:cs="Calibri"/>
          <w:lang w:val="fr-FR"/>
        </w:rPr>
        <w:t xml:space="preserve"> destiné à atténuer l’impact de la hausse des prix des carburants sur les entreprises du secteur du transport, dans le contexte de la crise au Moyen-Orient.</w:t>
      </w:r>
    </w:p>
    <w:p w14:paraId="585BCB0E" w14:textId="77777777" w:rsidR="006B323F" w:rsidRPr="00447A7D" w:rsidRDefault="006B323F" w:rsidP="00EA3504">
      <w:pPr>
        <w:pStyle w:val="ListParagraph"/>
        <w:autoSpaceDE w:val="0"/>
        <w:autoSpaceDN w:val="0"/>
        <w:adjustRightInd w:val="0"/>
        <w:spacing w:after="0" w:line="240" w:lineRule="auto"/>
        <w:jc w:val="both"/>
        <w:rPr>
          <w:rFonts w:cs="Calibri"/>
          <w:lang w:val="fr-FR"/>
        </w:rPr>
      </w:pPr>
    </w:p>
    <w:p w14:paraId="1BFB3489" w14:textId="77777777" w:rsidR="00447A7D" w:rsidRDefault="00447A7D" w:rsidP="00447A7D">
      <w:pPr>
        <w:pStyle w:val="ListParagraph"/>
        <w:autoSpaceDE w:val="0"/>
        <w:autoSpaceDN w:val="0"/>
        <w:adjustRightInd w:val="0"/>
        <w:spacing w:after="0" w:line="240" w:lineRule="auto"/>
        <w:jc w:val="both"/>
        <w:rPr>
          <w:rFonts w:cs="Calibri"/>
          <w:lang w:val="fr-FR"/>
        </w:rPr>
      </w:pPr>
      <w:r w:rsidRPr="00447A7D">
        <w:rPr>
          <w:rFonts w:cs="Calibri"/>
          <w:lang w:val="fr-FR"/>
        </w:rPr>
        <w:t>Ce régime prévoit une compensation pouvant atteindre 70 % des surcoûts de carburant effectivement supportés par les entreprises concernées durant les mois de mars à décembre 2026. Sont éligibles les entreprises actives dans le transport routier et ferroviaire de marchandises, ainsi que les entreprises de transport de voyageurs, à condition que ces dernières puissent démontrer l’existence de surcoûts liés à des contrats de prix fixe non révisables conclus avant le début de la crise.</w:t>
      </w:r>
    </w:p>
    <w:p w14:paraId="3E888C0E" w14:textId="77777777" w:rsidR="006B323F" w:rsidRPr="006B323F" w:rsidRDefault="006B323F" w:rsidP="00EA3504">
      <w:pPr>
        <w:autoSpaceDE w:val="0"/>
        <w:autoSpaceDN w:val="0"/>
        <w:adjustRightInd w:val="0"/>
        <w:spacing w:after="0" w:line="240" w:lineRule="auto"/>
        <w:jc w:val="both"/>
        <w:rPr>
          <w:rFonts w:cs="Calibri"/>
          <w:lang w:val="fr-FR"/>
        </w:rPr>
      </w:pPr>
    </w:p>
    <w:p w14:paraId="4DE74F9A" w14:textId="77777777" w:rsidR="006B323F" w:rsidRDefault="00447A7D" w:rsidP="00C1184D">
      <w:pPr>
        <w:pStyle w:val="ListParagraph"/>
        <w:autoSpaceDE w:val="0"/>
        <w:autoSpaceDN w:val="0"/>
        <w:adjustRightInd w:val="0"/>
        <w:spacing w:after="0" w:line="240" w:lineRule="auto"/>
        <w:jc w:val="both"/>
        <w:rPr>
          <w:rFonts w:cs="Calibri"/>
          <w:lang w:val="fr-FR"/>
        </w:rPr>
      </w:pPr>
      <w:r w:rsidRPr="00447A7D">
        <w:rPr>
          <w:rFonts w:cs="Calibri"/>
          <w:lang w:val="fr-FR"/>
        </w:rPr>
        <w:t>Ce régime vise à garantir la continuité des activités économiques, à renforcer la résilience du secteur des transports et à limiter les effets négatifs de la crise sur leur compétitivité. Il ne remet pas en cause les objectifs de transition énergétique. Au contraire, il permet aux entreprises concernées de préserver leur capacité d’investissement dans des projets de décarbonation et d’amélioration de l’efficacité énergétique.</w:t>
      </w:r>
      <w:bookmarkStart w:id="1" w:name="_Hlk232153802"/>
      <w:bookmarkEnd w:id="0"/>
      <w:r w:rsidR="00426351">
        <w:rPr>
          <w:rFonts w:cs="Calibri"/>
          <w:lang w:val="fr-FR"/>
        </w:rPr>
        <w:t xml:space="preserve"> </w:t>
      </w:r>
    </w:p>
    <w:p w14:paraId="2230CA5B" w14:textId="26724273" w:rsidR="00527A5F" w:rsidRPr="00EA3504" w:rsidRDefault="006B323F" w:rsidP="00EA3504">
      <w:pPr>
        <w:pStyle w:val="ListParagraph"/>
        <w:autoSpaceDE w:val="0"/>
        <w:autoSpaceDN w:val="0"/>
        <w:adjustRightInd w:val="0"/>
        <w:spacing w:after="0" w:line="240" w:lineRule="auto"/>
        <w:jc w:val="right"/>
        <w:rPr>
          <w:rFonts w:cs="Calibri"/>
          <w:i/>
          <w:iCs/>
          <w:lang w:val="fr-FR"/>
        </w:rPr>
      </w:pPr>
      <w:r w:rsidRPr="00EA3504">
        <w:rPr>
          <w:rFonts w:cs="Calibri"/>
          <w:i/>
          <w:iCs/>
          <w:lang w:val="fr-FR"/>
        </w:rPr>
        <w:t>Mise en œuvre de</w:t>
      </w:r>
      <w:r w:rsidR="00426351" w:rsidRPr="00EA3504">
        <w:rPr>
          <w:rFonts w:cs="Calibri"/>
          <w:i/>
          <w:iCs/>
          <w:lang w:val="fr-FR"/>
        </w:rPr>
        <w:t xml:space="preserve"> la mesure 11 de l’accord tripartite.</w:t>
      </w:r>
    </w:p>
    <w:p w14:paraId="07B7AE85" w14:textId="77777777" w:rsidR="00527A5F" w:rsidRPr="00EA3504" w:rsidRDefault="00527A5F" w:rsidP="00EA3504">
      <w:pPr>
        <w:autoSpaceDE w:val="0"/>
        <w:autoSpaceDN w:val="0"/>
        <w:adjustRightInd w:val="0"/>
        <w:spacing w:after="0" w:line="240" w:lineRule="auto"/>
        <w:jc w:val="both"/>
        <w:rPr>
          <w:rFonts w:cs="Calibri"/>
          <w:lang w:val="fr-FR"/>
        </w:rPr>
      </w:pPr>
    </w:p>
    <w:p w14:paraId="7287B737" w14:textId="2F7C2FE5" w:rsidR="006B323F" w:rsidRDefault="006B323F" w:rsidP="00C1184D">
      <w:pPr>
        <w:pStyle w:val="ListParagraph"/>
        <w:numPr>
          <w:ilvl w:val="0"/>
          <w:numId w:val="10"/>
        </w:numPr>
        <w:autoSpaceDE w:val="0"/>
        <w:autoSpaceDN w:val="0"/>
        <w:adjustRightInd w:val="0"/>
        <w:spacing w:after="0" w:line="240" w:lineRule="auto"/>
        <w:jc w:val="both"/>
        <w:rPr>
          <w:rFonts w:cs="Calibri"/>
          <w:lang w:val="fr-FR"/>
        </w:rPr>
      </w:pPr>
      <w:r>
        <w:rPr>
          <w:rFonts w:cs="Calibri"/>
          <w:lang w:val="fr-FR"/>
        </w:rPr>
        <w:t>L</w:t>
      </w:r>
      <w:r w:rsidR="00447A7D" w:rsidRPr="00C1184D">
        <w:rPr>
          <w:rFonts w:cs="Calibri"/>
          <w:lang w:val="fr-FR"/>
        </w:rPr>
        <w:t xml:space="preserve">e </w:t>
      </w:r>
      <w:r w:rsidR="00447A7D" w:rsidRPr="00C1184D">
        <w:rPr>
          <w:rFonts w:cs="Calibri"/>
          <w:b/>
          <w:bCs/>
          <w:lang w:val="fr-FR"/>
        </w:rPr>
        <w:t>projet de loi instituant une contribution étatique aux frais engendrés par l’utilisation des réseaux de distribution de gaz naturel pour certains clients finals</w:t>
      </w:r>
      <w:r>
        <w:rPr>
          <w:rFonts w:cs="Calibri"/>
          <w:lang w:val="fr-FR"/>
        </w:rPr>
        <w:t xml:space="preserve"> qui introduit </w:t>
      </w:r>
      <w:r w:rsidR="00447A7D" w:rsidRPr="00C1184D">
        <w:rPr>
          <w:rFonts w:cs="Calibri"/>
          <w:lang w:val="fr-FR"/>
        </w:rPr>
        <w:t>une compensation financière de 0,15 € TTC par mètre cube de gaz naturel consommé pour la période du 1</w:t>
      </w:r>
      <w:r w:rsidR="00447A7D" w:rsidRPr="00EA3504">
        <w:rPr>
          <w:rFonts w:cs="Calibri"/>
          <w:vertAlign w:val="superscript"/>
          <w:lang w:val="fr-FR"/>
        </w:rPr>
        <w:t xml:space="preserve">er </w:t>
      </w:r>
      <w:r w:rsidR="00447A7D" w:rsidRPr="00C1184D">
        <w:rPr>
          <w:rFonts w:cs="Calibri"/>
          <w:lang w:val="fr-FR"/>
        </w:rPr>
        <w:t>août au 31 décembre 2026 pour tous les clients disposant de compteurs d’un flux horaire maximal inférieur à 65 mètres cubes par le biais des coûts de réseau. Certains clients finals disposant de compteurs d’un flux horaire supérieur à 65 mètres cubes peuvent aussi bénéficier de cette aide s’ils peuvent établir qu’au moins 60% des unités privatives situées derrière le raccordement sont des unités d’habitation.</w:t>
      </w:r>
      <w:bookmarkEnd w:id="1"/>
      <w:r w:rsidR="00426351">
        <w:rPr>
          <w:rFonts w:cs="Calibri"/>
          <w:lang w:val="fr-FR"/>
        </w:rPr>
        <w:t xml:space="preserve"> </w:t>
      </w:r>
    </w:p>
    <w:p w14:paraId="45ABD9B7" w14:textId="24D1A99C" w:rsidR="00B53186" w:rsidRPr="00EA3504" w:rsidRDefault="006B323F" w:rsidP="00EA3504">
      <w:pPr>
        <w:pStyle w:val="ListParagraph"/>
        <w:autoSpaceDE w:val="0"/>
        <w:autoSpaceDN w:val="0"/>
        <w:adjustRightInd w:val="0"/>
        <w:spacing w:after="0" w:line="240" w:lineRule="auto"/>
        <w:jc w:val="right"/>
        <w:rPr>
          <w:rFonts w:cs="Calibri"/>
          <w:i/>
          <w:iCs/>
          <w:lang w:val="fr-FR"/>
        </w:rPr>
      </w:pPr>
      <w:r w:rsidRPr="00EA3504">
        <w:rPr>
          <w:rFonts w:cs="Calibri"/>
          <w:i/>
          <w:iCs/>
          <w:lang w:val="fr-FR"/>
        </w:rPr>
        <w:t>Mise</w:t>
      </w:r>
      <w:r w:rsidR="00426351" w:rsidRPr="00EA3504">
        <w:rPr>
          <w:rFonts w:cs="Calibri"/>
          <w:i/>
          <w:iCs/>
          <w:lang w:val="fr-FR"/>
        </w:rPr>
        <w:t xml:space="preserve"> en œuvre </w:t>
      </w:r>
      <w:r w:rsidRPr="00EA3504">
        <w:rPr>
          <w:rFonts w:cs="Calibri"/>
          <w:i/>
          <w:iCs/>
          <w:lang w:val="fr-FR"/>
        </w:rPr>
        <w:t xml:space="preserve">de </w:t>
      </w:r>
      <w:r w:rsidR="00426351" w:rsidRPr="00EA3504">
        <w:rPr>
          <w:rFonts w:cs="Calibri"/>
          <w:i/>
          <w:iCs/>
          <w:lang w:val="fr-FR"/>
        </w:rPr>
        <w:t>la mesure 4 de l’accord tripartite.</w:t>
      </w:r>
    </w:p>
    <w:p w14:paraId="7576E74B" w14:textId="77777777" w:rsidR="00426351" w:rsidRPr="00C1184D" w:rsidRDefault="00426351" w:rsidP="00426351">
      <w:pPr>
        <w:pStyle w:val="ListParagraph"/>
        <w:autoSpaceDE w:val="0"/>
        <w:autoSpaceDN w:val="0"/>
        <w:adjustRightInd w:val="0"/>
        <w:spacing w:after="0" w:line="240" w:lineRule="auto"/>
        <w:jc w:val="both"/>
        <w:rPr>
          <w:rFonts w:cs="Calibri"/>
          <w:lang w:val="fr-FR"/>
        </w:rPr>
      </w:pPr>
    </w:p>
    <w:p w14:paraId="2F355D05" w14:textId="229564CE" w:rsidR="006B323F" w:rsidRDefault="006B323F" w:rsidP="0011571B">
      <w:pPr>
        <w:pStyle w:val="ListParagraph"/>
        <w:numPr>
          <w:ilvl w:val="0"/>
          <w:numId w:val="10"/>
        </w:numPr>
        <w:autoSpaceDE w:val="0"/>
        <w:autoSpaceDN w:val="0"/>
        <w:adjustRightInd w:val="0"/>
        <w:spacing w:after="0" w:line="240" w:lineRule="auto"/>
        <w:jc w:val="both"/>
        <w:rPr>
          <w:rFonts w:cs="Calibri"/>
          <w:lang w:val="fr-FR"/>
        </w:rPr>
      </w:pPr>
      <w:bookmarkStart w:id="2" w:name="_Hlk232153880"/>
      <w:r>
        <w:rPr>
          <w:rFonts w:cs="Calibri"/>
          <w:lang w:val="fr-FR"/>
        </w:rPr>
        <w:t>L</w:t>
      </w:r>
      <w:r w:rsidR="00447A7D">
        <w:rPr>
          <w:rFonts w:cs="Calibri"/>
          <w:lang w:val="fr-FR"/>
        </w:rPr>
        <w:t xml:space="preserve">e </w:t>
      </w:r>
      <w:r w:rsidR="00447A7D" w:rsidRPr="00447A7D">
        <w:rPr>
          <w:rFonts w:cs="Calibri"/>
          <w:b/>
          <w:bCs/>
          <w:lang w:val="fr-FR"/>
        </w:rPr>
        <w:t>projet de règlement grand-ducal modifiant le règlement grand-ducal modifié du 31 mars 2010 relatif au mécanisme de compensation dans le cadre de l'organisation du marché de l'électricité</w:t>
      </w:r>
      <w:r w:rsidR="00447A7D">
        <w:rPr>
          <w:rFonts w:cs="Calibri"/>
          <w:lang w:val="fr-FR"/>
        </w:rPr>
        <w:t xml:space="preserve"> et </w:t>
      </w:r>
      <w:r w:rsidR="00447A7D" w:rsidRPr="001610AC">
        <w:rPr>
          <w:rFonts w:cs="Calibri"/>
          <w:lang w:val="fr-FR"/>
        </w:rPr>
        <w:t>l’</w:t>
      </w:r>
      <w:r w:rsidR="00447A7D" w:rsidRPr="00EA3504">
        <w:rPr>
          <w:b/>
          <w:bCs/>
          <w:lang w:val="fr-FR"/>
        </w:rPr>
        <w:t>a</w:t>
      </w:r>
      <w:r w:rsidR="00447A7D" w:rsidRPr="00447A7D">
        <w:rPr>
          <w:rFonts w:cs="Calibri"/>
          <w:b/>
          <w:bCs/>
          <w:lang w:val="fr-FR"/>
        </w:rPr>
        <w:t xml:space="preserve">mendement gouvernemental au projet de loi n° 8707 </w:t>
      </w:r>
      <w:proofErr w:type="gramStart"/>
      <w:r w:rsidR="00447A7D" w:rsidRPr="00447A7D">
        <w:rPr>
          <w:rFonts w:cs="Calibri"/>
          <w:b/>
          <w:bCs/>
          <w:lang w:val="fr-FR"/>
        </w:rPr>
        <w:t>relatif</w:t>
      </w:r>
      <w:proofErr w:type="gramEnd"/>
      <w:r w:rsidR="00447A7D" w:rsidRPr="00447A7D">
        <w:rPr>
          <w:rFonts w:cs="Calibri"/>
          <w:b/>
          <w:bCs/>
          <w:lang w:val="fr-FR"/>
        </w:rPr>
        <w:t xml:space="preserve"> à la contribution de l'</w:t>
      </w:r>
      <w:r>
        <w:rPr>
          <w:rFonts w:cs="Calibri"/>
          <w:b/>
          <w:bCs/>
          <w:lang w:val="fr-FR"/>
        </w:rPr>
        <w:t>É</w:t>
      </w:r>
      <w:r w:rsidR="00447A7D" w:rsidRPr="00447A7D">
        <w:rPr>
          <w:rFonts w:cs="Calibri"/>
          <w:b/>
          <w:bCs/>
          <w:lang w:val="fr-FR"/>
        </w:rPr>
        <w:t>tat dans le cadre du mécanisme de compensation pour l'année 2026</w:t>
      </w:r>
      <w:r w:rsidR="00447A7D" w:rsidRPr="00447A7D">
        <w:rPr>
          <w:rFonts w:cs="Calibri"/>
          <w:lang w:val="fr-FR"/>
        </w:rPr>
        <w:t xml:space="preserve">. </w:t>
      </w:r>
      <w:r>
        <w:rPr>
          <w:rFonts w:cs="Calibri"/>
          <w:lang w:val="fr-FR"/>
        </w:rPr>
        <w:t>Ces deux textes concernent l’introduction</w:t>
      </w:r>
      <w:r w:rsidR="00447A7D" w:rsidRPr="00447A7D">
        <w:rPr>
          <w:rFonts w:cs="Calibri"/>
          <w:lang w:val="fr-FR"/>
        </w:rPr>
        <w:t xml:space="preserve"> temporair</w:t>
      </w:r>
      <w:r>
        <w:rPr>
          <w:rFonts w:cs="Calibri"/>
          <w:lang w:val="fr-FR"/>
        </w:rPr>
        <w:t>e, à partir du 1</w:t>
      </w:r>
      <w:r w:rsidRPr="00EA3504">
        <w:rPr>
          <w:rFonts w:cs="Calibri"/>
          <w:vertAlign w:val="superscript"/>
          <w:lang w:val="fr-FR"/>
        </w:rPr>
        <w:t>er</w:t>
      </w:r>
      <w:r>
        <w:rPr>
          <w:rFonts w:cs="Calibri"/>
          <w:lang w:val="fr-FR"/>
        </w:rPr>
        <w:t xml:space="preserve"> août 2026 et </w:t>
      </w:r>
      <w:r w:rsidR="00447A7D" w:rsidRPr="00447A7D">
        <w:rPr>
          <w:rFonts w:cs="Calibri"/>
          <w:lang w:val="fr-FR"/>
        </w:rPr>
        <w:t xml:space="preserve">jusqu’à la fin de l’année 2026, </w:t>
      </w:r>
      <w:r>
        <w:rPr>
          <w:rFonts w:cs="Calibri"/>
          <w:lang w:val="fr-FR"/>
        </w:rPr>
        <w:t>d’</w:t>
      </w:r>
      <w:r w:rsidR="00447A7D" w:rsidRPr="00447A7D">
        <w:rPr>
          <w:rFonts w:cs="Calibri"/>
          <w:lang w:val="fr-FR"/>
        </w:rPr>
        <w:t>une subvention sur le prix intégré de l’électricité pour les clients ayant une consommation annuelle inférieure à 25.000 kWh de l’ordre de 4 c€/kWh.</w:t>
      </w:r>
      <w:bookmarkEnd w:id="2"/>
      <w:r w:rsidR="00426351">
        <w:rPr>
          <w:rFonts w:cs="Calibri"/>
          <w:lang w:val="fr-FR"/>
        </w:rPr>
        <w:t xml:space="preserve"> </w:t>
      </w:r>
    </w:p>
    <w:p w14:paraId="08EBD357" w14:textId="6C1E6EC4" w:rsidR="00B53186" w:rsidRPr="00447A7D" w:rsidRDefault="006B323F" w:rsidP="00EA3504">
      <w:pPr>
        <w:pStyle w:val="ListParagraph"/>
        <w:autoSpaceDE w:val="0"/>
        <w:autoSpaceDN w:val="0"/>
        <w:adjustRightInd w:val="0"/>
        <w:spacing w:after="0" w:line="240" w:lineRule="auto"/>
        <w:jc w:val="right"/>
        <w:rPr>
          <w:rFonts w:cs="Calibri"/>
          <w:lang w:val="fr-FR"/>
        </w:rPr>
      </w:pPr>
      <w:r w:rsidRPr="00EA3504">
        <w:rPr>
          <w:rFonts w:cs="Calibri"/>
          <w:i/>
          <w:iCs/>
          <w:lang w:val="fr-FR"/>
        </w:rPr>
        <w:t>Mise</w:t>
      </w:r>
      <w:r w:rsidR="00426351" w:rsidRPr="00EA3504">
        <w:rPr>
          <w:rFonts w:cs="Calibri"/>
          <w:i/>
          <w:iCs/>
          <w:lang w:val="fr-FR"/>
        </w:rPr>
        <w:t xml:space="preserve"> en œuvre</w:t>
      </w:r>
      <w:r w:rsidRPr="00EA3504">
        <w:rPr>
          <w:rFonts w:cs="Calibri"/>
          <w:i/>
          <w:iCs/>
          <w:lang w:val="fr-FR"/>
        </w:rPr>
        <w:t xml:space="preserve"> de</w:t>
      </w:r>
      <w:r w:rsidR="00426351" w:rsidRPr="00EA3504">
        <w:rPr>
          <w:rFonts w:cs="Calibri"/>
          <w:i/>
          <w:iCs/>
          <w:lang w:val="fr-FR"/>
        </w:rPr>
        <w:t xml:space="preserve"> la mesure 2 de l’accord tripartite.</w:t>
      </w:r>
    </w:p>
    <w:p w14:paraId="3E789301" w14:textId="77777777" w:rsidR="00447A7D" w:rsidRPr="00930A7D" w:rsidRDefault="00447A7D" w:rsidP="00447A7D">
      <w:pPr>
        <w:pStyle w:val="ListParagraph"/>
        <w:autoSpaceDE w:val="0"/>
        <w:autoSpaceDN w:val="0"/>
        <w:adjustRightInd w:val="0"/>
        <w:spacing w:after="0" w:line="240" w:lineRule="auto"/>
        <w:jc w:val="both"/>
        <w:rPr>
          <w:rFonts w:cs="Calibri"/>
          <w:highlight w:val="yellow"/>
          <w:lang w:val="fr-FR"/>
        </w:rPr>
      </w:pPr>
    </w:p>
    <w:p w14:paraId="3F92EE44" w14:textId="42CC8D88" w:rsidR="00D04403" w:rsidRPr="00D04403" w:rsidRDefault="00D04403" w:rsidP="00D04403">
      <w:pPr>
        <w:pStyle w:val="ListParagraph"/>
        <w:numPr>
          <w:ilvl w:val="0"/>
          <w:numId w:val="10"/>
        </w:numPr>
        <w:autoSpaceDE w:val="0"/>
        <w:autoSpaceDN w:val="0"/>
        <w:adjustRightInd w:val="0"/>
        <w:spacing w:after="0" w:line="240" w:lineRule="auto"/>
        <w:jc w:val="both"/>
        <w:rPr>
          <w:rFonts w:cs="Calibri"/>
          <w:lang w:val="fr-FR"/>
        </w:rPr>
      </w:pPr>
      <w:r w:rsidRPr="00D04403">
        <w:rPr>
          <w:rFonts w:cs="Calibri"/>
          <w:lang w:val="fr-FR"/>
        </w:rPr>
        <w:t xml:space="preserve">Le </w:t>
      </w:r>
      <w:r w:rsidR="006B323F">
        <w:rPr>
          <w:rFonts w:cs="Calibri"/>
          <w:b/>
          <w:bCs/>
          <w:lang w:val="fr-FR"/>
        </w:rPr>
        <w:t>p</w:t>
      </w:r>
      <w:r w:rsidRPr="00D04403">
        <w:rPr>
          <w:rFonts w:cs="Calibri"/>
          <w:b/>
          <w:bCs/>
          <w:lang w:val="fr-FR"/>
        </w:rPr>
        <w:t>rojet de loi portant modification de la loi modifiée du 12 mai 2022 instaurant une compensation financière permettant la réduction temporaire du prix de vente de certains produits pétroliers</w:t>
      </w:r>
      <w:r w:rsidR="006B323F">
        <w:rPr>
          <w:rFonts w:cs="Calibri"/>
          <w:lang w:val="fr-FR"/>
        </w:rPr>
        <w:t xml:space="preserve"> qui</w:t>
      </w:r>
      <w:r w:rsidRPr="00D04403">
        <w:rPr>
          <w:rFonts w:cs="Calibri"/>
          <w:lang w:val="fr-FR"/>
        </w:rPr>
        <w:t xml:space="preserve"> introduit, pour la période du 1</w:t>
      </w:r>
      <w:r w:rsidRPr="00D04403">
        <w:rPr>
          <w:rFonts w:cs="Calibri"/>
          <w:vertAlign w:val="superscript"/>
          <w:lang w:val="fr-FR"/>
        </w:rPr>
        <w:t>er</w:t>
      </w:r>
      <w:r w:rsidRPr="00D04403">
        <w:rPr>
          <w:rFonts w:cs="Calibri"/>
          <w:lang w:val="fr-FR"/>
        </w:rPr>
        <w:t xml:space="preserve"> août au 31 décembre 2026, une compensation financière de 15 centimes </w:t>
      </w:r>
      <w:r w:rsidR="006B323F">
        <w:rPr>
          <w:rFonts w:cs="Calibri"/>
          <w:lang w:val="fr-FR"/>
        </w:rPr>
        <w:t>€</w:t>
      </w:r>
      <w:r w:rsidR="006B323F" w:rsidRPr="00D04403">
        <w:rPr>
          <w:rFonts w:cs="Calibri"/>
          <w:lang w:val="fr-FR"/>
        </w:rPr>
        <w:t xml:space="preserve"> </w:t>
      </w:r>
      <w:r w:rsidRPr="00D04403">
        <w:rPr>
          <w:rFonts w:cs="Calibri"/>
          <w:lang w:val="fr-FR"/>
        </w:rPr>
        <w:t xml:space="preserve">par litre (TTC) sur le gasoil utilisé comme combustible ainsi que sur le gasoil utilisé exclusivement pour les travaux agricoles, viticoles, et horticoles, dans la pisciculture, et la sylviculture. </w:t>
      </w:r>
    </w:p>
    <w:p w14:paraId="15FF15CC" w14:textId="7315A9AE" w:rsidR="006B323F" w:rsidRPr="00EA3504" w:rsidRDefault="006B323F" w:rsidP="00EA3504">
      <w:pPr>
        <w:pStyle w:val="ListParagraph"/>
        <w:autoSpaceDE w:val="0"/>
        <w:autoSpaceDN w:val="0"/>
        <w:adjustRightInd w:val="0"/>
        <w:spacing w:after="0" w:line="240" w:lineRule="auto"/>
        <w:jc w:val="right"/>
        <w:rPr>
          <w:rFonts w:cs="Calibri"/>
          <w:i/>
          <w:iCs/>
          <w:lang w:val="fr-FR"/>
        </w:rPr>
      </w:pPr>
      <w:r w:rsidRPr="00EA3504">
        <w:rPr>
          <w:rFonts w:cs="Calibri"/>
          <w:i/>
          <w:iCs/>
          <w:lang w:val="fr-FR"/>
        </w:rPr>
        <w:t>Mise en œuvre des mesures 3 et 12 (dernier point) de l’accord tripartite.</w:t>
      </w:r>
    </w:p>
    <w:p w14:paraId="7187083E" w14:textId="77777777" w:rsidR="006B323F" w:rsidRDefault="006B323F" w:rsidP="00D04403">
      <w:pPr>
        <w:pStyle w:val="ListParagraph"/>
        <w:autoSpaceDE w:val="0"/>
        <w:autoSpaceDN w:val="0"/>
        <w:adjustRightInd w:val="0"/>
        <w:spacing w:after="0" w:line="240" w:lineRule="auto"/>
        <w:jc w:val="both"/>
        <w:rPr>
          <w:rFonts w:cs="Calibri"/>
          <w:lang w:val="fr-FR"/>
        </w:rPr>
      </w:pPr>
    </w:p>
    <w:p w14:paraId="42084831" w14:textId="1D1A6FC3" w:rsidR="00B53186" w:rsidRDefault="00D04403" w:rsidP="00D04403">
      <w:pPr>
        <w:pStyle w:val="ListParagraph"/>
        <w:numPr>
          <w:ilvl w:val="0"/>
          <w:numId w:val="10"/>
        </w:numPr>
        <w:autoSpaceDE w:val="0"/>
        <w:autoSpaceDN w:val="0"/>
        <w:adjustRightInd w:val="0"/>
        <w:spacing w:after="0" w:line="240" w:lineRule="auto"/>
        <w:jc w:val="both"/>
        <w:rPr>
          <w:rFonts w:cs="Calibri"/>
          <w:lang w:val="fr-FR"/>
        </w:rPr>
      </w:pPr>
      <w:r w:rsidRPr="00D04403">
        <w:rPr>
          <w:rFonts w:cs="Calibri"/>
          <w:lang w:val="fr-FR"/>
        </w:rPr>
        <w:t xml:space="preserve">Le Conseil a également adopté le </w:t>
      </w:r>
      <w:r w:rsidRPr="00D04403">
        <w:rPr>
          <w:rFonts w:cs="Calibri"/>
          <w:b/>
          <w:bCs/>
          <w:lang w:val="fr-FR"/>
        </w:rPr>
        <w:t>projet de règlement grand-ducal modifiant le règlement grand-ducal modifié du 17 décembre 2010 fixant les taux applicables en matière de droits d’accise autonomes sur les produits énergétiques</w:t>
      </w:r>
      <w:r w:rsidR="006B323F">
        <w:rPr>
          <w:rFonts w:cs="Calibri"/>
          <w:lang w:val="fr-FR"/>
        </w:rPr>
        <w:t xml:space="preserve"> a </w:t>
      </w:r>
      <w:r w:rsidRPr="00D04403">
        <w:rPr>
          <w:rFonts w:cs="Calibri"/>
          <w:lang w:val="fr-FR"/>
        </w:rPr>
        <w:t xml:space="preserve">pour objet la mise en place d’une réduction de 5 centimes </w:t>
      </w:r>
      <w:r w:rsidR="006B323F">
        <w:rPr>
          <w:rFonts w:cs="Calibri"/>
          <w:lang w:val="fr-FR"/>
        </w:rPr>
        <w:t>€</w:t>
      </w:r>
      <w:r w:rsidR="006B323F" w:rsidRPr="00D04403">
        <w:rPr>
          <w:rFonts w:cs="Calibri"/>
          <w:lang w:val="fr-FR"/>
        </w:rPr>
        <w:t xml:space="preserve"> </w:t>
      </w:r>
      <w:r w:rsidRPr="00D04403">
        <w:rPr>
          <w:rFonts w:cs="Calibri"/>
          <w:lang w:val="fr-FR"/>
        </w:rPr>
        <w:t>par litre (TTC) des droits d’accise autonomes de l’essence sans plomb et du gasoil utilisé comme carburant dès le 1</w:t>
      </w:r>
      <w:r w:rsidRPr="00D04403">
        <w:rPr>
          <w:rFonts w:cs="Calibri"/>
          <w:vertAlign w:val="superscript"/>
          <w:lang w:val="fr-FR"/>
        </w:rPr>
        <w:t>er</w:t>
      </w:r>
      <w:r w:rsidRPr="00D04403">
        <w:rPr>
          <w:rFonts w:cs="Calibri"/>
          <w:lang w:val="fr-FR"/>
        </w:rPr>
        <w:t xml:space="preserve"> juillet et jusqu’au 31 décembre 2026.</w:t>
      </w:r>
    </w:p>
    <w:p w14:paraId="09D5AB31" w14:textId="7F15F85C" w:rsidR="006B323F" w:rsidRPr="00EA3504" w:rsidRDefault="006B323F" w:rsidP="00EA3504">
      <w:pPr>
        <w:pStyle w:val="ListParagraph"/>
        <w:autoSpaceDE w:val="0"/>
        <w:autoSpaceDN w:val="0"/>
        <w:adjustRightInd w:val="0"/>
        <w:spacing w:after="0" w:line="240" w:lineRule="auto"/>
        <w:jc w:val="right"/>
        <w:rPr>
          <w:rFonts w:cs="Calibri"/>
          <w:i/>
          <w:iCs/>
          <w:lang w:val="fr-FR"/>
        </w:rPr>
      </w:pPr>
      <w:r w:rsidRPr="00EA3504">
        <w:rPr>
          <w:rFonts w:cs="Calibri"/>
          <w:i/>
          <w:iCs/>
          <w:lang w:val="fr-FR"/>
        </w:rPr>
        <w:t>Mise en œuvre de la mesure 1 de l’accord tripartite.</w:t>
      </w:r>
    </w:p>
    <w:p w14:paraId="258C3CE4" w14:textId="4513C306" w:rsidR="00EB15FB" w:rsidRDefault="00EB15FB" w:rsidP="001A24CE">
      <w:pPr>
        <w:pBdr>
          <w:bottom w:val="single" w:sz="6" w:space="1" w:color="auto"/>
        </w:pBdr>
        <w:autoSpaceDE w:val="0"/>
        <w:autoSpaceDN w:val="0"/>
        <w:adjustRightInd w:val="0"/>
        <w:spacing w:after="0" w:line="240" w:lineRule="auto"/>
        <w:rPr>
          <w:rFonts w:cs="Calibri"/>
          <w:lang w:val="fr-FR"/>
        </w:rPr>
      </w:pPr>
    </w:p>
    <w:p w14:paraId="03198A39" w14:textId="77777777" w:rsidR="00EB15FB" w:rsidRPr="00BB5F51" w:rsidRDefault="00EB15FB" w:rsidP="001A24CE">
      <w:pPr>
        <w:autoSpaceDE w:val="0"/>
        <w:autoSpaceDN w:val="0"/>
        <w:adjustRightInd w:val="0"/>
        <w:spacing w:after="0" w:line="240" w:lineRule="auto"/>
        <w:rPr>
          <w:rFonts w:cs="Calibri"/>
          <w:lang w:val="fr-FR"/>
        </w:rPr>
      </w:pPr>
    </w:p>
    <w:p w14:paraId="2BE7A6B9" w14:textId="026A0B9B" w:rsidR="006B323F" w:rsidRPr="002741EE" w:rsidRDefault="00447A7D" w:rsidP="007A6F03">
      <w:pPr>
        <w:autoSpaceDE w:val="0"/>
        <w:autoSpaceDN w:val="0"/>
        <w:adjustRightInd w:val="0"/>
        <w:spacing w:after="0" w:line="240" w:lineRule="auto"/>
        <w:rPr>
          <w:color w:val="000000"/>
          <w:shd w:val="clear" w:color="auto" w:fill="FFFFFF"/>
          <w:lang w:val="fr-FR"/>
        </w:rPr>
      </w:pPr>
      <w:r w:rsidRPr="002741EE">
        <w:rPr>
          <w:color w:val="000000"/>
          <w:shd w:val="clear" w:color="auto" w:fill="FFFFFF"/>
          <w:lang w:val="fr-FR"/>
        </w:rPr>
        <w:t>Le Gouvernement réuni en Conseil a approuvé</w:t>
      </w:r>
      <w:r w:rsidR="006B323F" w:rsidRPr="002741EE">
        <w:rPr>
          <w:color w:val="000000"/>
          <w:shd w:val="clear" w:color="auto" w:fill="FFFFFF"/>
          <w:lang w:val="fr-FR"/>
        </w:rPr>
        <w:t> :</w:t>
      </w:r>
    </w:p>
    <w:p w14:paraId="7EEDC11A" w14:textId="73A4665B" w:rsidR="006B323F" w:rsidRPr="00EA3504" w:rsidRDefault="006B323F" w:rsidP="00EA3504">
      <w:pPr>
        <w:pStyle w:val="ListParagraph"/>
        <w:numPr>
          <w:ilvl w:val="0"/>
          <w:numId w:val="12"/>
        </w:numPr>
        <w:ind w:left="284" w:hanging="284"/>
        <w:rPr>
          <w:b/>
          <w:bCs/>
          <w:color w:val="000000"/>
          <w:shd w:val="clear" w:color="auto" w:fill="FFFFFF"/>
        </w:rPr>
      </w:pPr>
      <w:r w:rsidRPr="00EA3504">
        <w:rPr>
          <w:color w:val="000000"/>
          <w:shd w:val="clear" w:color="auto" w:fill="FFFFFF"/>
        </w:rPr>
        <w:t xml:space="preserve">le </w:t>
      </w:r>
      <w:proofErr w:type="spellStart"/>
      <w:r w:rsidRPr="00EA3504">
        <w:rPr>
          <w:b/>
          <w:color w:val="000000"/>
          <w:shd w:val="clear" w:color="auto" w:fill="FFFFFF"/>
        </w:rPr>
        <w:t>projet</w:t>
      </w:r>
      <w:proofErr w:type="spellEnd"/>
      <w:r w:rsidRPr="00EA3504">
        <w:rPr>
          <w:b/>
          <w:color w:val="000000"/>
          <w:shd w:val="clear" w:color="auto" w:fill="FFFFFF"/>
        </w:rPr>
        <w:t xml:space="preserve"> de </w:t>
      </w:r>
      <w:proofErr w:type="spellStart"/>
      <w:r w:rsidRPr="00EA3504">
        <w:rPr>
          <w:b/>
          <w:color w:val="000000"/>
          <w:shd w:val="clear" w:color="auto" w:fill="FFFFFF"/>
        </w:rPr>
        <w:t>loi</w:t>
      </w:r>
      <w:proofErr w:type="spellEnd"/>
      <w:r w:rsidRPr="00EA3504">
        <w:rPr>
          <w:b/>
          <w:color w:val="000000"/>
          <w:shd w:val="clear" w:color="auto" w:fill="FFFFFF"/>
        </w:rPr>
        <w:t xml:space="preserve"> </w:t>
      </w:r>
      <w:proofErr w:type="spellStart"/>
      <w:r w:rsidRPr="00EA3504">
        <w:rPr>
          <w:b/>
          <w:color w:val="000000"/>
          <w:shd w:val="clear" w:color="auto" w:fill="FFFFFF"/>
        </w:rPr>
        <w:t>portant</w:t>
      </w:r>
      <w:proofErr w:type="spellEnd"/>
      <w:r w:rsidRPr="00EA3504">
        <w:rPr>
          <w:b/>
          <w:color w:val="000000"/>
          <w:shd w:val="clear" w:color="auto" w:fill="FFFFFF"/>
        </w:rPr>
        <w:t xml:space="preserve"> approbation de l’« Agreement between the Grand Duchy of Luxembourg and the Kingdom of Denmark on the statistical transfers of energy from renewable sources under directive 2018/2001/EC », fait à Hambourg, le 26 </w:t>
      </w:r>
      <w:proofErr w:type="spellStart"/>
      <w:r w:rsidRPr="00EA3504">
        <w:rPr>
          <w:b/>
          <w:color w:val="000000"/>
          <w:shd w:val="clear" w:color="auto" w:fill="FFFFFF"/>
        </w:rPr>
        <w:t>janvier</w:t>
      </w:r>
      <w:proofErr w:type="spellEnd"/>
      <w:r w:rsidRPr="00EA3504">
        <w:rPr>
          <w:b/>
          <w:color w:val="000000"/>
          <w:shd w:val="clear" w:color="auto" w:fill="FFFFFF"/>
        </w:rPr>
        <w:t xml:space="preserve"> 2026</w:t>
      </w:r>
      <w:r w:rsidRPr="001E320C">
        <w:rPr>
          <w:b/>
          <w:color w:val="000000"/>
          <w:shd w:val="clear" w:color="auto" w:fill="FFFFFF"/>
        </w:rPr>
        <w:t>;</w:t>
      </w:r>
      <w:r w:rsidR="00447A7D" w:rsidRPr="00EA3504">
        <w:rPr>
          <w:color w:val="000000"/>
          <w:shd w:val="clear" w:color="auto" w:fill="FFFFFF"/>
        </w:rPr>
        <w:t xml:space="preserve"> </w:t>
      </w:r>
      <w:r w:rsidRPr="00EA3504">
        <w:rPr>
          <w:color w:val="000000"/>
          <w:shd w:val="clear" w:color="auto" w:fill="FFFFFF"/>
        </w:rPr>
        <w:t xml:space="preserve">et </w:t>
      </w:r>
    </w:p>
    <w:p w14:paraId="61B61AC3" w14:textId="51E93203" w:rsidR="006B323F" w:rsidRPr="00EA3504" w:rsidRDefault="006B323F" w:rsidP="00EA3504">
      <w:pPr>
        <w:pStyle w:val="ListParagraph"/>
        <w:numPr>
          <w:ilvl w:val="0"/>
          <w:numId w:val="12"/>
        </w:numPr>
        <w:ind w:left="284" w:hanging="284"/>
        <w:rPr>
          <w:b/>
          <w:shd w:val="clear" w:color="auto" w:fill="FFFFFF"/>
        </w:rPr>
      </w:pPr>
      <w:proofErr w:type="gramStart"/>
      <w:r w:rsidRPr="00EA3504">
        <w:rPr>
          <w:color w:val="000000"/>
          <w:shd w:val="clear" w:color="auto" w:fill="FFFFFF"/>
          <w:lang w:val="fr-FR"/>
        </w:rPr>
        <w:t>le</w:t>
      </w:r>
      <w:proofErr w:type="gramEnd"/>
      <w:r w:rsidRPr="00EA3504">
        <w:rPr>
          <w:color w:val="000000"/>
          <w:shd w:val="clear" w:color="auto" w:fill="FFFFFF"/>
          <w:lang w:val="fr-FR"/>
        </w:rPr>
        <w:t xml:space="preserve"> </w:t>
      </w:r>
      <w:r w:rsidR="00447A7D" w:rsidRPr="00EA3504">
        <w:rPr>
          <w:b/>
          <w:bCs/>
          <w:color w:val="000000"/>
          <w:shd w:val="clear" w:color="auto" w:fill="FFFFFF"/>
          <w:lang w:val="fr-FR"/>
        </w:rPr>
        <w:t xml:space="preserve">projet de loi relative au financement de </w:t>
      </w:r>
      <w:r w:rsidR="00447A7D" w:rsidRPr="00EA3504">
        <w:rPr>
          <w:b/>
          <w:shd w:val="clear" w:color="auto" w:fill="FFFFFF"/>
        </w:rPr>
        <w:t xml:space="preserve">l’« Agreement between the Grand Duchy of Luxembourg and the Kingdom of Denmark on the statistical transfers of energy from renewable sources under directive 2018/2001/EC », fait à Hambourg, le 26 </w:t>
      </w:r>
      <w:proofErr w:type="spellStart"/>
      <w:r w:rsidR="00447A7D" w:rsidRPr="00EA3504">
        <w:rPr>
          <w:b/>
          <w:shd w:val="clear" w:color="auto" w:fill="FFFFFF"/>
        </w:rPr>
        <w:t>janvier</w:t>
      </w:r>
      <w:proofErr w:type="spellEnd"/>
      <w:r w:rsidR="00447A7D" w:rsidRPr="00EA3504">
        <w:rPr>
          <w:b/>
          <w:shd w:val="clear" w:color="auto" w:fill="FFFFFF"/>
        </w:rPr>
        <w:t xml:space="preserve"> 2026. </w:t>
      </w:r>
    </w:p>
    <w:p w14:paraId="246AEF88" w14:textId="33FB614C" w:rsidR="00E6735E" w:rsidRPr="00EA3504" w:rsidRDefault="00447A7D" w:rsidP="008B218C">
      <w:pPr>
        <w:pStyle w:val="ListParagraph"/>
        <w:ind w:left="0"/>
        <w:rPr>
          <w:shd w:val="clear" w:color="auto" w:fill="FFFFFF"/>
          <w:lang w:val="fr-FR"/>
        </w:rPr>
      </w:pPr>
      <w:r w:rsidRPr="002741EE">
        <w:rPr>
          <w:shd w:val="clear" w:color="auto" w:fill="FFFFFF"/>
          <w:lang w:val="fr-FR"/>
        </w:rPr>
        <w:t>Ce</w:t>
      </w:r>
      <w:r w:rsidR="006B323F" w:rsidRPr="002741EE">
        <w:rPr>
          <w:shd w:val="clear" w:color="auto" w:fill="FFFFFF"/>
          <w:lang w:val="fr-FR"/>
        </w:rPr>
        <w:t>s</w:t>
      </w:r>
      <w:r w:rsidRPr="002741EE">
        <w:rPr>
          <w:shd w:val="clear" w:color="auto" w:fill="FFFFFF"/>
          <w:lang w:val="fr-FR"/>
        </w:rPr>
        <w:t xml:space="preserve"> </w:t>
      </w:r>
      <w:r w:rsidR="006B323F" w:rsidRPr="002741EE">
        <w:rPr>
          <w:shd w:val="clear" w:color="auto" w:fill="FFFFFF"/>
          <w:lang w:val="fr-FR"/>
        </w:rPr>
        <w:t xml:space="preserve">deux </w:t>
      </w:r>
      <w:r w:rsidRPr="002741EE">
        <w:rPr>
          <w:shd w:val="clear" w:color="auto" w:fill="FFFFFF"/>
          <w:lang w:val="fr-FR"/>
        </w:rPr>
        <w:t>projet</w:t>
      </w:r>
      <w:r w:rsidR="006B323F" w:rsidRPr="002741EE">
        <w:rPr>
          <w:shd w:val="clear" w:color="auto" w:fill="FFFFFF"/>
          <w:lang w:val="fr-FR"/>
        </w:rPr>
        <w:t>s</w:t>
      </w:r>
      <w:r w:rsidRPr="002741EE">
        <w:rPr>
          <w:shd w:val="clear" w:color="auto" w:fill="FFFFFF"/>
          <w:lang w:val="fr-FR"/>
        </w:rPr>
        <w:t xml:space="preserve"> de loi </w:t>
      </w:r>
      <w:r w:rsidR="002741EE" w:rsidRPr="002741EE">
        <w:rPr>
          <w:shd w:val="clear" w:color="auto" w:fill="FFFFFF"/>
          <w:lang w:val="fr-FR"/>
        </w:rPr>
        <w:t>s’inscrivent dans le cadre de la mise œuvre du plan national intégré en matière d’énergie et de climat et concerne les q</w:t>
      </w:r>
      <w:r w:rsidR="002741EE" w:rsidRPr="00EA3504">
        <w:rPr>
          <w:bCs/>
          <w:shd w:val="clear" w:color="auto" w:fill="FFFFFF"/>
          <w:lang w:val="fr-FR"/>
        </w:rPr>
        <w:t>uantités de transferts statistiques d’énergies renouvelables pour la période 2025-2030, permettant au Luxembourg d’atteindre ses objectifs contraignants intermédiaires et sa part d’énergies renouvelables à l’horizon 2030</w:t>
      </w:r>
      <w:r w:rsidRPr="006B323F">
        <w:rPr>
          <w:shd w:val="clear" w:color="auto" w:fill="FFFFFF"/>
          <w:lang w:val="fr-FR"/>
        </w:rPr>
        <w:t>. Outre les efforts nationaux, la coopération européenne reste une composante importante pour la réalisation des objectifs à court, moyen et long terme.</w:t>
      </w:r>
    </w:p>
    <w:p w14:paraId="3F8D017B" w14:textId="77EAA5F2" w:rsidR="00E6735E" w:rsidRPr="00E6735E" w:rsidRDefault="00E6735E" w:rsidP="007A6F03">
      <w:pPr>
        <w:autoSpaceDE w:val="0"/>
        <w:autoSpaceDN w:val="0"/>
        <w:adjustRightInd w:val="0"/>
        <w:spacing w:after="0" w:line="240" w:lineRule="auto"/>
        <w:rPr>
          <w:rFonts w:cs="*Calibri-10550-Identity-H"/>
          <w:color w:val="282828"/>
          <w:lang w:val="fr-FR"/>
        </w:rPr>
      </w:pPr>
      <w:r w:rsidRPr="00BB5F51">
        <w:rPr>
          <w:rFonts w:cs="*Calibri-10550-Identity-H"/>
          <w:color w:val="282828"/>
          <w:lang w:val="fr-FR"/>
        </w:rPr>
        <w:t>Les ministres réunis en conseil ont marqué leur accord avec</w:t>
      </w:r>
      <w:r>
        <w:rPr>
          <w:rFonts w:cs="*Calibri-10550-Identity-H"/>
          <w:color w:val="282828"/>
          <w:lang w:val="fr-FR"/>
        </w:rPr>
        <w:t xml:space="preserve"> le </w:t>
      </w:r>
      <w:r w:rsidRPr="00E6735E">
        <w:rPr>
          <w:rFonts w:cs="*Calibri-10550-Identity-H"/>
          <w:b/>
          <w:bCs/>
          <w:color w:val="282828"/>
          <w:lang w:val="fr-FR"/>
        </w:rPr>
        <w:t xml:space="preserve">projet de loi portant introduction d'un dispositif d’aides pour les clubs de sport affiliés auprès d’une fédération sportive agréée et portant modification de la loi du 29 juillet 2023 portant création de l’Institut national de l’activité physique et </w:t>
      </w:r>
      <w:r w:rsidRPr="00E6735E">
        <w:rPr>
          <w:rFonts w:cs="*Calibri-10550-Identity-H"/>
          <w:b/>
          <w:bCs/>
          <w:color w:val="282828"/>
          <w:lang w:val="fr-FR"/>
        </w:rPr>
        <w:lastRenderedPageBreak/>
        <w:t>des sports</w:t>
      </w:r>
      <w:r>
        <w:rPr>
          <w:rFonts w:cs="*Calibri-10550-Identity-H"/>
          <w:color w:val="282828"/>
          <w:lang w:val="fr-FR"/>
        </w:rPr>
        <w:t xml:space="preserve"> et </w:t>
      </w:r>
      <w:r w:rsidRPr="00E6735E">
        <w:rPr>
          <w:rFonts w:cs="*Calibri-10550-Identity-H"/>
          <w:color w:val="282828"/>
          <w:lang w:val="fr-FR"/>
        </w:rPr>
        <w:t>le</w:t>
      </w:r>
      <w:r w:rsidRPr="00E6735E">
        <w:rPr>
          <w:rFonts w:cs="*Calibri-10550-Identity-H"/>
          <w:b/>
          <w:bCs/>
          <w:color w:val="282828"/>
          <w:lang w:val="fr-FR"/>
        </w:rPr>
        <w:t xml:space="preserve"> projet de règlement grand-ducal fixant les modalités d’application des aides pour les clubs de sport affiliés auprès d’une fédération sportive agréée instituées par la loi portant introduction d’un dispositif d’aides pour les clubs de sport affiliés auprès d’une fédération sportive agréée et portant modification de la loi du 29 juillet 2023 portant création de l’Institut national de l’activité physique et des sports</w:t>
      </w:r>
      <w:r w:rsidRPr="00E6735E">
        <w:rPr>
          <w:rFonts w:cs="*Calibri-10550-Identity-H"/>
          <w:color w:val="282828"/>
          <w:lang w:val="fr-FR"/>
        </w:rPr>
        <w:t>.</w:t>
      </w:r>
      <w:r>
        <w:rPr>
          <w:rFonts w:cs="*Calibri-10550-Identity-H"/>
          <w:color w:val="282828"/>
          <w:lang w:val="fr-FR"/>
        </w:rPr>
        <w:t xml:space="preserve"> </w:t>
      </w:r>
      <w:r w:rsidRPr="00E6735E">
        <w:rPr>
          <w:rFonts w:cs="*Calibri-10550-Identity-H"/>
          <w:color w:val="282828"/>
          <w:lang w:val="fr-LU"/>
        </w:rPr>
        <w:t>Le</w:t>
      </w:r>
      <w:r w:rsidR="004464EB">
        <w:rPr>
          <w:rFonts w:cs="*Calibri-10550-Identity-H"/>
          <w:color w:val="282828"/>
          <w:lang w:val="fr-LU"/>
        </w:rPr>
        <w:t>s</w:t>
      </w:r>
      <w:r w:rsidRPr="00E6735E">
        <w:rPr>
          <w:rFonts w:cs="*Calibri-10550-Identity-H"/>
          <w:color w:val="282828"/>
          <w:lang w:val="fr-LU"/>
        </w:rPr>
        <w:t xml:space="preserve"> texte</w:t>
      </w:r>
      <w:r w:rsidR="004464EB">
        <w:rPr>
          <w:rFonts w:cs="*Calibri-10550-Identity-H"/>
          <w:color w:val="282828"/>
          <w:lang w:val="fr-LU"/>
        </w:rPr>
        <w:t>s</w:t>
      </w:r>
      <w:r w:rsidRPr="00E6735E">
        <w:rPr>
          <w:rFonts w:cs="*Calibri-10550-Identity-H"/>
          <w:color w:val="282828"/>
          <w:lang w:val="fr-LU"/>
        </w:rPr>
        <w:t xml:space="preserve"> modernise</w:t>
      </w:r>
      <w:r w:rsidR="004464EB">
        <w:rPr>
          <w:rFonts w:cs="*Calibri-10550-Identity-H"/>
          <w:color w:val="282828"/>
          <w:lang w:val="fr-LU"/>
        </w:rPr>
        <w:t>nt</w:t>
      </w:r>
      <w:r w:rsidRPr="00E6735E">
        <w:rPr>
          <w:rFonts w:cs="*Calibri-10550-Identity-H"/>
          <w:color w:val="282828"/>
          <w:lang w:val="fr-LU"/>
        </w:rPr>
        <w:t xml:space="preserve"> le cadre existant et introdui</w:t>
      </w:r>
      <w:r w:rsidR="00BB7EF2">
        <w:rPr>
          <w:rFonts w:cs="*Calibri-10550-Identity-H"/>
          <w:color w:val="282828"/>
          <w:lang w:val="fr-LU"/>
        </w:rPr>
        <w:t>sen</w:t>
      </w:r>
      <w:r w:rsidRPr="00E6735E">
        <w:rPr>
          <w:rFonts w:cs="*Calibri-10550-Identity-H"/>
          <w:color w:val="282828"/>
          <w:lang w:val="fr-LU"/>
        </w:rPr>
        <w:t>t de nouvelles aides destinées à renforcer durablement le mouvement sportif, notamment en soutenant les capacités organisationnelles des clubs, la qualité de l’encadrement sportif, le développement de l’offre sportive et leur contribution à la cohésion sociale</w:t>
      </w:r>
      <w:r>
        <w:rPr>
          <w:rFonts w:cs="*Calibri-10550-Identity-H"/>
          <w:color w:val="282828"/>
          <w:lang w:val="fr-LU"/>
        </w:rPr>
        <w:t>.</w:t>
      </w:r>
    </w:p>
    <w:p w14:paraId="3C58304F" w14:textId="77777777" w:rsidR="00EA3504" w:rsidRDefault="00EA3504" w:rsidP="007A6F03">
      <w:pPr>
        <w:autoSpaceDE w:val="0"/>
        <w:autoSpaceDN w:val="0"/>
        <w:adjustRightInd w:val="0"/>
        <w:spacing w:after="0" w:line="240" w:lineRule="auto"/>
        <w:rPr>
          <w:color w:val="000000"/>
          <w:shd w:val="clear" w:color="auto" w:fill="FFFFFF"/>
          <w:lang w:val="fr-FR"/>
        </w:rPr>
      </w:pPr>
    </w:p>
    <w:p w14:paraId="17162BE8" w14:textId="541A20E6"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color w:val="000000"/>
          <w:shd w:val="clear" w:color="auto" w:fill="FFFFFF"/>
          <w:lang w:val="fr-FR"/>
        </w:rPr>
        <w:t xml:space="preserve">Les ministres réunis en Conseil ont marqué leur accord avec le </w:t>
      </w:r>
      <w:r w:rsidRPr="009736E2">
        <w:rPr>
          <w:b/>
          <w:bCs/>
          <w:color w:val="000000"/>
          <w:shd w:val="clear" w:color="auto" w:fill="FFFFFF"/>
          <w:lang w:val="fr-FR"/>
        </w:rPr>
        <w:t xml:space="preserve">projet d’amendements gouvernementaux au projet de loi portant création d’un établissement public nommé « Agence luxembourgeoise des médicaments et produits de santé » et modification : </w:t>
      </w:r>
    </w:p>
    <w:p w14:paraId="489F22D2" w14:textId="77777777"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1° du Code de la sécurité sociale ;</w:t>
      </w:r>
    </w:p>
    <w:p w14:paraId="1C07AD54" w14:textId="77777777"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2° de la loi modifiée du 25 septembre 1953 ayant pour objet la réorganisation du contrôle des denrées alimentaires, boissons et produits usuels ;</w:t>
      </w:r>
    </w:p>
    <w:p w14:paraId="6D913D97" w14:textId="77777777"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3° de la loi modifiée du 4 août 1975 concernant la fabrication et l’importation des médicaments ;</w:t>
      </w:r>
    </w:p>
    <w:p w14:paraId="77F4AE08" w14:textId="77777777"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4° de la loi modifiée du 25 novembre 1975 concernant la délivrance au public des médicaments ;</w:t>
      </w:r>
    </w:p>
    <w:p w14:paraId="00C56391" w14:textId="77777777"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5° de la loi du 15 mars 1979 portant réglementation de la transfusion sanguine ;</w:t>
      </w:r>
    </w:p>
    <w:p w14:paraId="2F89727D" w14:textId="77777777"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6° de la loi modifiée du 21 novembre 1980 portant organisation de la Direction de la santé ;</w:t>
      </w:r>
    </w:p>
    <w:p w14:paraId="46FA03D2" w14:textId="77777777"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7° de la loi modifiée du 11 avril 1983 portant réglementation de la mise sur le marché et de la publicité des médicaments ;</w:t>
      </w:r>
    </w:p>
    <w:p w14:paraId="00716F8A" w14:textId="77777777"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8° de la loi du 18 décembre 1985 relative aux médicaments vétérinaires ;</w:t>
      </w:r>
    </w:p>
    <w:p w14:paraId="1AD0ADA5" w14:textId="77777777"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9° de la loi modifiée du 16 janvier 1990 relative aux dispositifs médicaux ;</w:t>
      </w:r>
    </w:p>
    <w:p w14:paraId="52A2425F" w14:textId="77777777"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10° la loi modifiée du 6 janvier 1995 relative à la distribution en gros des médicaments ;</w:t>
      </w:r>
    </w:p>
    <w:p w14:paraId="35D91B07" w14:textId="77777777"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11° de la loi du 1er août 2007 relative aux tissus et cellules humains destinés à des applications humaines ;</w:t>
      </w:r>
    </w:p>
    <w:p w14:paraId="64EEBBE6" w14:textId="37BDE0AE" w:rsidR="009736E2" w:rsidRPr="009736E2"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12° de la loi modifiée du 25 mars 2015 fixant le régime des traitements et les conditions et modalités d’avancement des fonctionnaires de l’</w:t>
      </w:r>
      <w:r w:rsidR="002741EE">
        <w:rPr>
          <w:b/>
          <w:bCs/>
          <w:color w:val="000000"/>
          <w:shd w:val="clear" w:color="auto" w:fill="FFFFFF"/>
          <w:lang w:val="fr-FR"/>
        </w:rPr>
        <w:t>É</w:t>
      </w:r>
      <w:r w:rsidRPr="009736E2">
        <w:rPr>
          <w:b/>
          <w:bCs/>
          <w:color w:val="000000"/>
          <w:shd w:val="clear" w:color="auto" w:fill="FFFFFF"/>
          <w:lang w:val="fr-FR"/>
        </w:rPr>
        <w:t>tat ;</w:t>
      </w:r>
    </w:p>
    <w:p w14:paraId="601A02CE" w14:textId="37B89CB8" w:rsidR="009736E2" w:rsidRPr="00C1184D" w:rsidRDefault="009736E2" w:rsidP="009736E2">
      <w:pPr>
        <w:autoSpaceDE w:val="0"/>
        <w:autoSpaceDN w:val="0"/>
        <w:adjustRightInd w:val="0"/>
        <w:spacing w:after="0" w:line="240" w:lineRule="auto"/>
        <w:rPr>
          <w:b/>
          <w:bCs/>
          <w:color w:val="000000"/>
          <w:shd w:val="clear" w:color="auto" w:fill="FFFFFF"/>
          <w:lang w:val="fr-FR"/>
        </w:rPr>
      </w:pPr>
      <w:r w:rsidRPr="009736E2">
        <w:rPr>
          <w:b/>
          <w:bCs/>
          <w:color w:val="000000"/>
          <w:shd w:val="clear" w:color="auto" w:fill="FFFFFF"/>
          <w:lang w:val="fr-FR"/>
        </w:rPr>
        <w:t xml:space="preserve">13° de la loi modifiée du 8 mars 2018 relative aux établissements hospitaliers et à la planification hospitalière (doc. </w:t>
      </w:r>
      <w:proofErr w:type="spellStart"/>
      <w:proofErr w:type="gramStart"/>
      <w:r w:rsidRPr="009736E2">
        <w:rPr>
          <w:b/>
          <w:bCs/>
          <w:color w:val="000000"/>
          <w:shd w:val="clear" w:color="auto" w:fill="FFFFFF"/>
          <w:lang w:val="fr-FR"/>
        </w:rPr>
        <w:t>parl</w:t>
      </w:r>
      <w:proofErr w:type="spellEnd"/>
      <w:proofErr w:type="gramEnd"/>
      <w:r w:rsidRPr="009736E2">
        <w:rPr>
          <w:b/>
          <w:bCs/>
          <w:color w:val="000000"/>
          <w:shd w:val="clear" w:color="auto" w:fill="FFFFFF"/>
          <w:lang w:val="fr-FR"/>
        </w:rPr>
        <w:t xml:space="preserve">. </w:t>
      </w:r>
      <w:proofErr w:type="gramStart"/>
      <w:r w:rsidRPr="009736E2">
        <w:rPr>
          <w:b/>
          <w:bCs/>
          <w:color w:val="000000"/>
          <w:shd w:val="clear" w:color="auto" w:fill="FFFFFF"/>
          <w:lang w:val="fr-FR"/>
        </w:rPr>
        <w:t>n</w:t>
      </w:r>
      <w:proofErr w:type="gramEnd"/>
      <w:r w:rsidRPr="009736E2">
        <w:rPr>
          <w:b/>
          <w:bCs/>
          <w:color w:val="000000"/>
          <w:shd w:val="clear" w:color="auto" w:fill="FFFFFF"/>
          <w:lang w:val="fr-FR"/>
        </w:rPr>
        <w:t>°8491).</w:t>
      </w:r>
      <w:r w:rsidR="00C1184D">
        <w:rPr>
          <w:b/>
          <w:bCs/>
          <w:color w:val="000000"/>
          <w:shd w:val="clear" w:color="auto" w:fill="FFFFFF"/>
          <w:lang w:val="fr-FR"/>
        </w:rPr>
        <w:t xml:space="preserve"> </w:t>
      </w:r>
      <w:r w:rsidRPr="009736E2">
        <w:rPr>
          <w:color w:val="000000"/>
          <w:shd w:val="clear" w:color="auto" w:fill="FFFFFF"/>
          <w:lang w:val="fr-FR"/>
        </w:rPr>
        <w:t xml:space="preserve">Ces amendements visent à faire évoluer le projet de loi vers un modèle garantissant le statut de droit public pour les membres de la Direction et du personnel de l'Agence, assurant ainsi l'indépendance de gestion indispensable à ses missions de santé publique. </w:t>
      </w:r>
    </w:p>
    <w:p w14:paraId="7E7DF0A3" w14:textId="77777777" w:rsidR="009736E2" w:rsidRDefault="009736E2" w:rsidP="00BD0FDC">
      <w:pPr>
        <w:autoSpaceDE w:val="0"/>
        <w:autoSpaceDN w:val="0"/>
        <w:adjustRightInd w:val="0"/>
        <w:spacing w:after="0" w:line="240" w:lineRule="auto"/>
        <w:rPr>
          <w:lang w:val="fr-FR"/>
        </w:rPr>
      </w:pPr>
    </w:p>
    <w:p w14:paraId="641972D6" w14:textId="77777777" w:rsidR="00EA3504" w:rsidRDefault="00EA3504" w:rsidP="00BD0FDC">
      <w:pPr>
        <w:autoSpaceDE w:val="0"/>
        <w:autoSpaceDN w:val="0"/>
        <w:adjustRightInd w:val="0"/>
        <w:spacing w:after="0" w:line="240" w:lineRule="auto"/>
        <w:rPr>
          <w:lang w:val="fr-FR"/>
        </w:rPr>
      </w:pPr>
    </w:p>
    <w:p w14:paraId="3B937769" w14:textId="73881B75" w:rsidR="009736E2" w:rsidRPr="009736E2" w:rsidRDefault="009736E2" w:rsidP="009736E2">
      <w:pPr>
        <w:autoSpaceDE w:val="0"/>
        <w:autoSpaceDN w:val="0"/>
        <w:adjustRightInd w:val="0"/>
        <w:spacing w:after="0" w:line="240" w:lineRule="auto"/>
        <w:rPr>
          <w:b/>
          <w:bCs/>
          <w:lang w:val="fr-FR"/>
        </w:rPr>
      </w:pPr>
      <w:r w:rsidRPr="009736E2">
        <w:rPr>
          <w:lang w:val="fr-FR"/>
        </w:rPr>
        <w:t xml:space="preserve">Le Conseil a approuvé le </w:t>
      </w:r>
      <w:r w:rsidRPr="009736E2">
        <w:rPr>
          <w:b/>
          <w:bCs/>
          <w:lang w:val="fr-FR"/>
        </w:rPr>
        <w:t>projet d’amendement gouvernemental au projet de règlement grand-ducal modifiant :</w:t>
      </w:r>
    </w:p>
    <w:p w14:paraId="2358BBB5" w14:textId="77777777" w:rsidR="009736E2" w:rsidRPr="009736E2" w:rsidRDefault="009736E2" w:rsidP="009736E2">
      <w:pPr>
        <w:autoSpaceDE w:val="0"/>
        <w:autoSpaceDN w:val="0"/>
        <w:adjustRightInd w:val="0"/>
        <w:spacing w:after="0" w:line="240" w:lineRule="auto"/>
        <w:rPr>
          <w:b/>
          <w:bCs/>
          <w:lang w:val="fr-FR"/>
        </w:rPr>
      </w:pPr>
      <w:r w:rsidRPr="009736E2">
        <w:rPr>
          <w:b/>
          <w:bCs/>
          <w:lang w:val="fr-FR"/>
        </w:rPr>
        <w:t>1° le règlement grand-ducal modifié du 14 mars 2007 relatif aux avertissements taxés et aux consignations en matière d’interdiction de fumer et en matière du non-respect d’enregistrer l’entrée, les mouvements intermédiaires ou la sortie définitive des unités de conditionnement ; et</w:t>
      </w:r>
    </w:p>
    <w:p w14:paraId="76817C82" w14:textId="3F575D26" w:rsidR="003336A3" w:rsidRPr="00EA3504" w:rsidRDefault="009736E2" w:rsidP="00EA3504">
      <w:pPr>
        <w:autoSpaceDE w:val="0"/>
        <w:autoSpaceDN w:val="0"/>
        <w:adjustRightInd w:val="0"/>
        <w:spacing w:after="0" w:line="240" w:lineRule="auto"/>
        <w:rPr>
          <w:lang w:val="fr-FR"/>
        </w:rPr>
      </w:pPr>
      <w:r w:rsidRPr="009736E2">
        <w:rPr>
          <w:b/>
          <w:bCs/>
          <w:lang w:val="fr-FR"/>
        </w:rPr>
        <w:t xml:space="preserve">2° le règlement grand-ducal du 20 juin 2017 relatif à l’étiquetage et au conditionnement des produits du tabac, des produits à fumer à base de plantes autres que le tabac, ainsi que des produits à fumer sans combustion, aux méthodes d’analyse des émissions des cigarettes, ainsi qu’à l’étiquetage, au conditionnement et au mécanisme de remplissage des cigarettes électroniques et des flacons de recharge. </w:t>
      </w:r>
      <w:r w:rsidRPr="009736E2">
        <w:rPr>
          <w:lang w:val="fr-FR"/>
        </w:rPr>
        <w:t xml:space="preserve">Cet amendement vise à assurer la cohérence du texte réglementaire avec la loi du 28 novembre 2025 modifiant la loi modifiée du 11 août 2006 relative à la lutte antitabac en vue de la </w:t>
      </w:r>
      <w:r w:rsidRPr="009736E2">
        <w:rPr>
          <w:lang w:val="fr-FR"/>
        </w:rPr>
        <w:lastRenderedPageBreak/>
        <w:t>transposition de la directive déléguée (UE) 2022/2100 de la Commission du 29 juin 2022. Il prévoit l’ajout au catalogue des infractions figurant à l’annexe du règlement grand-ducal modifié du 14 mars 2007</w:t>
      </w:r>
      <w:r w:rsidR="002741EE">
        <w:rPr>
          <w:lang w:val="fr-FR"/>
        </w:rPr>
        <w:t xml:space="preserve"> prémentionné</w:t>
      </w:r>
      <w:r w:rsidRPr="009736E2">
        <w:rPr>
          <w:lang w:val="fr-FR"/>
        </w:rPr>
        <w:t xml:space="preserve"> d’une nouvelle infraction relative au non-respect de l’interdiction de consommer des sachets de nicotine dans les aires de jeux ainsi que dans les enceintes sportives accueillant des mineurs de moins de seize ans accomplis y exerçant une activité sportive.</w:t>
      </w:r>
    </w:p>
    <w:p w14:paraId="7279EA7D" w14:textId="77777777" w:rsidR="00EA3504" w:rsidRDefault="00EA3504" w:rsidP="00B321F6">
      <w:pPr>
        <w:autoSpaceDE w:val="0"/>
        <w:autoSpaceDN w:val="0"/>
        <w:adjustRightInd w:val="0"/>
        <w:spacing w:after="0" w:line="240" w:lineRule="auto"/>
        <w:jc w:val="both"/>
        <w:rPr>
          <w:color w:val="000000"/>
          <w:shd w:val="clear" w:color="auto" w:fill="FFFFFF"/>
          <w:lang w:val="fr-FR"/>
        </w:rPr>
      </w:pPr>
    </w:p>
    <w:p w14:paraId="6FD329D9" w14:textId="77777777" w:rsidR="00545F1C" w:rsidRPr="00BB5F51" w:rsidRDefault="00545F1C" w:rsidP="00545F1C">
      <w:pPr>
        <w:autoSpaceDE w:val="0"/>
        <w:autoSpaceDN w:val="0"/>
        <w:adjustRightInd w:val="0"/>
        <w:spacing w:after="0" w:line="240" w:lineRule="auto"/>
        <w:rPr>
          <w:rFonts w:cs="Calibri"/>
          <w:lang w:val="fr-FR"/>
        </w:rPr>
      </w:pPr>
      <w:r w:rsidRPr="00BB5F51">
        <w:rPr>
          <w:rFonts w:cs="Calibri"/>
          <w:lang w:val="fr-FR"/>
        </w:rPr>
        <w:t>Le Conseil a approuvé le</w:t>
      </w:r>
      <w:r w:rsidRPr="00BB5F51">
        <w:rPr>
          <w:rFonts w:cs="Calibri"/>
          <w:b/>
          <w:bCs/>
          <w:lang w:val="fr-FR"/>
        </w:rPr>
        <w:t xml:space="preserve"> </w:t>
      </w:r>
      <w:r w:rsidRPr="008C321E">
        <w:rPr>
          <w:rFonts w:cs="Calibri"/>
          <w:b/>
          <w:bCs/>
          <w:lang w:val="fr-FR"/>
        </w:rPr>
        <w:t>projet de loi portant approbation de l’Accord entre le Gouvernement du Grand-Duché de Luxembourg et le Gouvernement de la République du Bénin relatif au transport aérien, fait à New York, le 25 septembre 2025</w:t>
      </w:r>
      <w:r w:rsidRPr="008C321E">
        <w:rPr>
          <w:rFonts w:cs="Calibri"/>
          <w:lang w:val="fr-FR"/>
        </w:rPr>
        <w:t xml:space="preserve">. </w:t>
      </w:r>
      <w:r w:rsidRPr="00BB5F51">
        <w:rPr>
          <w:rFonts w:cs="Calibri"/>
          <w:lang w:val="fr-FR"/>
        </w:rPr>
        <w:t>Le présent projet de loi vise l'adoption de l'accord bilatéral relatif aux services aériens entre ta République du Bénin et le Grand-Duché de Luxembourg signé le 25 septembre 2025 à New York.</w:t>
      </w:r>
    </w:p>
    <w:p w14:paraId="12F964B8" w14:textId="77777777" w:rsidR="00545F1C" w:rsidRPr="00BB5F51" w:rsidRDefault="00545F1C" w:rsidP="00545F1C">
      <w:pPr>
        <w:autoSpaceDE w:val="0"/>
        <w:autoSpaceDN w:val="0"/>
        <w:adjustRightInd w:val="0"/>
        <w:spacing w:after="0" w:line="240" w:lineRule="auto"/>
        <w:rPr>
          <w:rFonts w:cs="Calibri"/>
          <w:lang w:val="fr-FR"/>
        </w:rPr>
      </w:pPr>
    </w:p>
    <w:p w14:paraId="04999621" w14:textId="77777777" w:rsidR="00545F1C" w:rsidRPr="00BB5F51" w:rsidRDefault="00545F1C" w:rsidP="00545F1C">
      <w:pPr>
        <w:autoSpaceDE w:val="0"/>
        <w:autoSpaceDN w:val="0"/>
        <w:adjustRightInd w:val="0"/>
        <w:spacing w:after="0" w:line="240" w:lineRule="auto"/>
        <w:jc w:val="both"/>
        <w:rPr>
          <w:lang w:val="fr-FR"/>
        </w:rPr>
      </w:pPr>
      <w:r w:rsidRPr="00BB5F51">
        <w:rPr>
          <w:lang w:val="fr-FR"/>
        </w:rPr>
        <w:t xml:space="preserve">Le Conseil a </w:t>
      </w:r>
      <w:r w:rsidRPr="00BB5F51">
        <w:rPr>
          <w:rFonts w:cs="Calibri"/>
          <w:lang w:val="fr-FR"/>
        </w:rPr>
        <w:t xml:space="preserve">approuvé </w:t>
      </w:r>
      <w:r w:rsidRPr="00BB5F51">
        <w:rPr>
          <w:lang w:val="fr-FR"/>
        </w:rPr>
        <w:t xml:space="preserve">le </w:t>
      </w:r>
      <w:r w:rsidRPr="00BB5F51">
        <w:rPr>
          <w:b/>
          <w:bCs/>
          <w:lang w:val="fr-FR"/>
        </w:rPr>
        <w:t>projet de loi portant approbation de l</w:t>
      </w:r>
      <w:proofErr w:type="gramStart"/>
      <w:r w:rsidRPr="00BB5F51">
        <w:rPr>
          <w:b/>
          <w:bCs/>
          <w:lang w:val="fr-FR"/>
        </w:rPr>
        <w:t>’«</w:t>
      </w:r>
      <w:proofErr w:type="gramEnd"/>
      <w:r w:rsidRPr="00BB5F51">
        <w:rPr>
          <w:b/>
          <w:bCs/>
          <w:lang w:val="fr-FR"/>
        </w:rPr>
        <w:t xml:space="preserve"> Agreement </w:t>
      </w:r>
      <w:proofErr w:type="spellStart"/>
      <w:r w:rsidRPr="00BB5F51">
        <w:rPr>
          <w:b/>
          <w:bCs/>
          <w:lang w:val="fr-FR"/>
        </w:rPr>
        <w:t>between</w:t>
      </w:r>
      <w:proofErr w:type="spellEnd"/>
      <w:r w:rsidRPr="00BB5F51">
        <w:rPr>
          <w:b/>
          <w:bCs/>
          <w:lang w:val="fr-FR"/>
        </w:rPr>
        <w:t xml:space="preserve"> the </w:t>
      </w:r>
      <w:proofErr w:type="spellStart"/>
      <w:r w:rsidRPr="00BB5F51">
        <w:rPr>
          <w:b/>
          <w:bCs/>
          <w:lang w:val="fr-FR"/>
        </w:rPr>
        <w:t>Government</w:t>
      </w:r>
      <w:proofErr w:type="spellEnd"/>
      <w:r w:rsidRPr="00BB5F51">
        <w:rPr>
          <w:b/>
          <w:bCs/>
          <w:lang w:val="fr-FR"/>
        </w:rPr>
        <w:t xml:space="preserve"> of the Grand </w:t>
      </w:r>
      <w:proofErr w:type="spellStart"/>
      <w:r w:rsidRPr="00BB5F51">
        <w:rPr>
          <w:b/>
          <w:bCs/>
          <w:lang w:val="fr-FR"/>
        </w:rPr>
        <w:t>Duchy</w:t>
      </w:r>
      <w:proofErr w:type="spellEnd"/>
      <w:r w:rsidRPr="00BB5F51">
        <w:rPr>
          <w:b/>
          <w:bCs/>
          <w:lang w:val="fr-FR"/>
        </w:rPr>
        <w:t xml:space="preserve"> of Luxembourg and the </w:t>
      </w:r>
      <w:proofErr w:type="spellStart"/>
      <w:r w:rsidRPr="00BB5F51">
        <w:rPr>
          <w:b/>
          <w:bCs/>
          <w:lang w:val="fr-FR"/>
        </w:rPr>
        <w:t>Government</w:t>
      </w:r>
      <w:proofErr w:type="spellEnd"/>
      <w:r w:rsidRPr="00BB5F51">
        <w:rPr>
          <w:b/>
          <w:bCs/>
          <w:lang w:val="fr-FR"/>
        </w:rPr>
        <w:t xml:space="preserve"> of </w:t>
      </w:r>
      <w:proofErr w:type="spellStart"/>
      <w:r w:rsidRPr="00BB5F51">
        <w:rPr>
          <w:b/>
          <w:bCs/>
          <w:lang w:val="fr-FR"/>
        </w:rPr>
        <w:t>Jamaica</w:t>
      </w:r>
      <w:proofErr w:type="spellEnd"/>
      <w:r w:rsidRPr="00BB5F51">
        <w:rPr>
          <w:b/>
          <w:bCs/>
          <w:lang w:val="fr-FR"/>
        </w:rPr>
        <w:t xml:space="preserve"> on air services », fait à New York, le 31 juillet 2025</w:t>
      </w:r>
      <w:r w:rsidRPr="00BB5F51">
        <w:rPr>
          <w:lang w:val="fr-FR"/>
        </w:rPr>
        <w:t>. Le présent projet de loi vise l'adoption de l'accord bilatéral relatif aux services aériens entre la Jamaïque et le Grand-Duché de Luxembourg signé le 31 juillet 2025 à New York.</w:t>
      </w:r>
    </w:p>
    <w:p w14:paraId="132114B5" w14:textId="77777777" w:rsidR="00545F1C" w:rsidRPr="00BB5F51" w:rsidRDefault="00545F1C" w:rsidP="00545F1C">
      <w:pPr>
        <w:autoSpaceDE w:val="0"/>
        <w:autoSpaceDN w:val="0"/>
        <w:adjustRightInd w:val="0"/>
        <w:spacing w:after="0" w:line="240" w:lineRule="auto"/>
        <w:rPr>
          <w:lang w:val="fr-FR"/>
        </w:rPr>
      </w:pPr>
    </w:p>
    <w:p w14:paraId="77241760" w14:textId="77777777" w:rsidR="00545F1C" w:rsidRDefault="00545F1C" w:rsidP="00545F1C">
      <w:pPr>
        <w:autoSpaceDE w:val="0"/>
        <w:autoSpaceDN w:val="0"/>
        <w:adjustRightInd w:val="0"/>
        <w:spacing w:after="0" w:line="240" w:lineRule="auto"/>
        <w:rPr>
          <w:color w:val="000000"/>
          <w:shd w:val="clear" w:color="auto" w:fill="FFFFFF"/>
          <w:lang w:val="fr-FR"/>
        </w:rPr>
      </w:pPr>
      <w:r w:rsidRPr="00BB5F51">
        <w:rPr>
          <w:color w:val="000000"/>
          <w:shd w:val="clear" w:color="auto" w:fill="FFFFFF"/>
          <w:lang w:val="fr-FR"/>
        </w:rPr>
        <w:t xml:space="preserve">Le Conseil a marqué son accord avec </w:t>
      </w:r>
      <w:r w:rsidRPr="00BB5F51">
        <w:rPr>
          <w:b/>
          <w:bCs/>
          <w:color w:val="000000"/>
          <w:shd w:val="clear" w:color="auto" w:fill="FFFFFF"/>
          <w:lang w:val="fr-FR"/>
        </w:rPr>
        <w:t>le projet de loi portant approbation de l’amendement à l’article 6 du Protocole de Londres de 1996 à la Convention de 1972 sur la prévention de la pollution des mers résultant de l’immersion de déchets et autres matières, fait à Londres, le 30 octobre 2009</w:t>
      </w:r>
      <w:r w:rsidRPr="00BB5F51">
        <w:rPr>
          <w:color w:val="000000"/>
          <w:shd w:val="clear" w:color="auto" w:fill="FFFFFF"/>
          <w:lang w:val="fr-FR"/>
        </w:rPr>
        <w:t xml:space="preserve">. </w:t>
      </w:r>
      <w:r>
        <w:rPr>
          <w:color w:val="000000"/>
          <w:shd w:val="clear" w:color="auto" w:fill="FFFFFF"/>
          <w:lang w:val="fr-FR"/>
        </w:rPr>
        <w:t>Ce projet de loi vise à p</w:t>
      </w:r>
      <w:r w:rsidRPr="007A6F03">
        <w:rPr>
          <w:color w:val="000000"/>
          <w:shd w:val="clear" w:color="auto" w:fill="FFFFFF"/>
          <w:lang w:val="fr-FR"/>
        </w:rPr>
        <w:t xml:space="preserve">ermettre </w:t>
      </w:r>
      <w:r>
        <w:rPr>
          <w:color w:val="000000"/>
          <w:shd w:val="clear" w:color="auto" w:fill="FFFFFF"/>
          <w:lang w:val="fr-FR"/>
        </w:rPr>
        <w:t>l’</w:t>
      </w:r>
      <w:r w:rsidRPr="007A6F03">
        <w:rPr>
          <w:color w:val="000000"/>
          <w:shd w:val="clear" w:color="auto" w:fill="FFFFFF"/>
          <w:lang w:val="fr-FR"/>
        </w:rPr>
        <w:t>amendement autoris</w:t>
      </w:r>
      <w:r>
        <w:rPr>
          <w:color w:val="000000"/>
          <w:shd w:val="clear" w:color="auto" w:fill="FFFFFF"/>
          <w:lang w:val="fr-FR"/>
        </w:rPr>
        <w:t>ant</w:t>
      </w:r>
      <w:r w:rsidRPr="007A6F03">
        <w:rPr>
          <w:color w:val="000000"/>
          <w:shd w:val="clear" w:color="auto" w:fill="FFFFFF"/>
          <w:lang w:val="fr-FR"/>
        </w:rPr>
        <w:t xml:space="preserve"> l’exportation transfrontalière de dioxyde de carbone (CO₂) à des fins de</w:t>
      </w:r>
      <w:r>
        <w:rPr>
          <w:color w:val="000000"/>
          <w:shd w:val="clear" w:color="auto" w:fill="FFFFFF"/>
          <w:lang w:val="fr-FR"/>
        </w:rPr>
        <w:t xml:space="preserve"> </w:t>
      </w:r>
      <w:r w:rsidRPr="007A6F03">
        <w:rPr>
          <w:color w:val="000000"/>
          <w:shd w:val="clear" w:color="auto" w:fill="FFFFFF"/>
          <w:lang w:val="fr-FR"/>
        </w:rPr>
        <w:t>séquestration dans les formations géologiques dans le sous-sol marin, à condition qu'un accord ou</w:t>
      </w:r>
      <w:r>
        <w:rPr>
          <w:color w:val="000000"/>
          <w:shd w:val="clear" w:color="auto" w:fill="FFFFFF"/>
          <w:lang w:val="fr-FR"/>
        </w:rPr>
        <w:t xml:space="preserve"> </w:t>
      </w:r>
      <w:r w:rsidRPr="007A6F03">
        <w:rPr>
          <w:color w:val="000000"/>
          <w:shd w:val="clear" w:color="auto" w:fill="FFFFFF"/>
          <w:lang w:val="fr-FR"/>
        </w:rPr>
        <w:t>arrangement soit conclu entre les États concernés. Le Luxembourg a ratifié la Convention de Londres</w:t>
      </w:r>
      <w:r>
        <w:rPr>
          <w:color w:val="000000"/>
          <w:shd w:val="clear" w:color="auto" w:fill="FFFFFF"/>
          <w:lang w:val="fr-FR"/>
        </w:rPr>
        <w:t xml:space="preserve"> </w:t>
      </w:r>
      <w:r w:rsidRPr="007A6F03">
        <w:rPr>
          <w:color w:val="000000"/>
          <w:shd w:val="clear" w:color="auto" w:fill="FFFFFF"/>
          <w:lang w:val="fr-FR"/>
        </w:rPr>
        <w:t>en 1991 et le Protocole de Londres en 2005.</w:t>
      </w:r>
    </w:p>
    <w:p w14:paraId="2573E25D" w14:textId="77777777" w:rsidR="00545F1C" w:rsidRDefault="00545F1C" w:rsidP="00B321F6">
      <w:pPr>
        <w:autoSpaceDE w:val="0"/>
        <w:autoSpaceDN w:val="0"/>
        <w:adjustRightInd w:val="0"/>
        <w:spacing w:after="0" w:line="240" w:lineRule="auto"/>
        <w:jc w:val="both"/>
        <w:rPr>
          <w:color w:val="000000"/>
          <w:shd w:val="clear" w:color="auto" w:fill="FFFFFF"/>
          <w:lang w:val="fr-FR"/>
        </w:rPr>
      </w:pPr>
    </w:p>
    <w:p w14:paraId="65A11E67" w14:textId="77777777" w:rsidR="00C1184D" w:rsidRPr="00BB5F51" w:rsidRDefault="00C1184D" w:rsidP="00B321F6">
      <w:pPr>
        <w:autoSpaceDE w:val="0"/>
        <w:autoSpaceDN w:val="0"/>
        <w:adjustRightInd w:val="0"/>
        <w:spacing w:after="0" w:line="240" w:lineRule="auto"/>
        <w:jc w:val="both"/>
        <w:rPr>
          <w:color w:val="000000"/>
          <w:shd w:val="clear" w:color="auto" w:fill="FFFFFF"/>
          <w:lang w:val="fr-FR"/>
        </w:rPr>
      </w:pPr>
    </w:p>
    <w:p w14:paraId="60928B06" w14:textId="77777777" w:rsidR="003336A3" w:rsidRPr="00BB5F51" w:rsidRDefault="003336A3" w:rsidP="00B321F6">
      <w:pPr>
        <w:autoSpaceDE w:val="0"/>
        <w:autoSpaceDN w:val="0"/>
        <w:adjustRightInd w:val="0"/>
        <w:spacing w:after="0" w:line="240" w:lineRule="auto"/>
        <w:jc w:val="both"/>
        <w:rPr>
          <w:i/>
          <w:color w:val="000000"/>
          <w:shd w:val="clear" w:color="auto" w:fill="FFFFFF"/>
          <w:lang w:val="fr-FR"/>
        </w:rPr>
      </w:pPr>
      <w:r w:rsidRPr="00BB5F51">
        <w:rPr>
          <w:i/>
          <w:color w:val="000000"/>
          <w:shd w:val="clear" w:color="auto" w:fill="FFFFFF"/>
          <w:lang w:val="fr-FR"/>
        </w:rPr>
        <w:t>Communiqué par le ministère d’État/SIP</w:t>
      </w:r>
    </w:p>
    <w:sectPr w:rsidR="003336A3" w:rsidRPr="00BB5F51" w:rsidSect="00C07E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515D" w14:textId="77777777" w:rsidR="00511D45" w:rsidRDefault="00511D45" w:rsidP="003336A3">
      <w:pPr>
        <w:spacing w:after="0" w:line="240" w:lineRule="auto"/>
      </w:pPr>
      <w:r>
        <w:separator/>
      </w:r>
    </w:p>
  </w:endnote>
  <w:endnote w:type="continuationSeparator" w:id="0">
    <w:p w14:paraId="2E0730AB" w14:textId="77777777" w:rsidR="00511D45" w:rsidRDefault="00511D45" w:rsidP="0033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10550-Identity-H">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06BE" w14:textId="77777777" w:rsidR="00A669D4" w:rsidRDefault="00A66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543C" w14:textId="77777777" w:rsidR="006202BB" w:rsidRPr="00A669D4" w:rsidRDefault="006202BB" w:rsidP="003336A3">
    <w:pPr>
      <w:pStyle w:val="FootnoteText"/>
      <w:tabs>
        <w:tab w:val="left" w:pos="2353"/>
        <w:tab w:val="left" w:pos="4706"/>
        <w:tab w:val="left" w:pos="7058"/>
      </w:tabs>
      <w:spacing w:after="0"/>
      <w:ind w:left="0" w:firstLine="0"/>
      <w:rPr>
        <w:rFonts w:cs="Arial"/>
        <w:color w:val="808080"/>
        <w:sz w:val="16"/>
        <w:szCs w:val="16"/>
        <w:lang w:val="en-US"/>
      </w:rPr>
    </w:pPr>
    <w:r w:rsidRPr="00A669D4">
      <w:rPr>
        <w:rFonts w:cs="Arial"/>
        <w:color w:val="808080"/>
        <w:sz w:val="16"/>
        <w:szCs w:val="16"/>
        <w:lang w:val="en-US"/>
      </w:rPr>
      <w:t>33, boulevard Roosevelt</w:t>
    </w:r>
    <w:r w:rsidRPr="00A669D4">
      <w:rPr>
        <w:rFonts w:cs="Arial"/>
        <w:color w:val="808080"/>
        <w:sz w:val="16"/>
        <w:szCs w:val="16"/>
        <w:lang w:val="en-US"/>
      </w:rPr>
      <w:tab/>
    </w:r>
    <w:proofErr w:type="spellStart"/>
    <w:r w:rsidRPr="00A669D4">
      <w:rPr>
        <w:rFonts w:cs="Arial"/>
        <w:color w:val="808080"/>
        <w:sz w:val="16"/>
        <w:szCs w:val="16"/>
        <w:lang w:val="en-US"/>
      </w:rPr>
      <w:t>Tél</w:t>
    </w:r>
    <w:proofErr w:type="spellEnd"/>
    <w:r w:rsidRPr="00A669D4">
      <w:rPr>
        <w:rFonts w:cs="Arial"/>
        <w:color w:val="808080"/>
        <w:sz w:val="16"/>
        <w:szCs w:val="16"/>
        <w:lang w:val="en-US"/>
      </w:rPr>
      <w:t xml:space="preserve">. (+352) 247-82181 </w:t>
    </w:r>
    <w:r w:rsidRPr="00A669D4">
      <w:rPr>
        <w:rFonts w:cs="Arial"/>
        <w:color w:val="808080"/>
        <w:sz w:val="16"/>
        <w:szCs w:val="16"/>
        <w:lang w:val="en-US"/>
      </w:rPr>
      <w:tab/>
      <w:t>coordination@sip.etat.lu</w:t>
    </w:r>
    <w:r w:rsidRPr="00A669D4">
      <w:rPr>
        <w:rFonts w:cs="Arial"/>
        <w:color w:val="808080"/>
        <w:sz w:val="16"/>
        <w:szCs w:val="16"/>
        <w:lang w:val="en-US"/>
      </w:rPr>
      <w:tab/>
      <w:t>www.gouvernement.lu</w:t>
    </w:r>
    <w:r w:rsidRPr="00A669D4">
      <w:rPr>
        <w:rFonts w:cs="Arial"/>
        <w:color w:val="808080"/>
        <w:sz w:val="16"/>
        <w:szCs w:val="16"/>
        <w:lang w:val="en-US"/>
      </w:rPr>
      <w:br/>
      <w:t>L-2450 Luxembourg</w:t>
    </w:r>
    <w:r w:rsidRPr="00A669D4">
      <w:rPr>
        <w:rFonts w:cs="Arial"/>
        <w:color w:val="808080"/>
        <w:sz w:val="16"/>
        <w:szCs w:val="16"/>
        <w:lang w:val="en-US"/>
      </w:rPr>
      <w:tab/>
    </w:r>
    <w:r w:rsidRPr="00A669D4">
      <w:rPr>
        <w:rFonts w:cs="Arial"/>
        <w:color w:val="808080"/>
        <w:sz w:val="16"/>
        <w:szCs w:val="16"/>
        <w:lang w:val="en-US"/>
      </w:rPr>
      <w:tab/>
    </w:r>
    <w:r w:rsidRPr="00A669D4">
      <w:rPr>
        <w:rFonts w:cs="Arial"/>
        <w:color w:val="808080"/>
        <w:sz w:val="16"/>
        <w:szCs w:val="16"/>
        <w:lang w:val="en-US"/>
      </w:rPr>
      <w:tab/>
      <w:t>www.luxembourg.lu</w:t>
    </w:r>
  </w:p>
  <w:p w14:paraId="36672683" w14:textId="77777777" w:rsidR="006202BB" w:rsidRDefault="00620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3B28" w14:textId="77777777" w:rsidR="00A669D4" w:rsidRDefault="00A66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F0D2" w14:textId="77777777" w:rsidR="00511D45" w:rsidRDefault="00511D45" w:rsidP="003336A3">
      <w:pPr>
        <w:spacing w:after="0" w:line="240" w:lineRule="auto"/>
      </w:pPr>
      <w:r>
        <w:separator/>
      </w:r>
    </w:p>
  </w:footnote>
  <w:footnote w:type="continuationSeparator" w:id="0">
    <w:p w14:paraId="49F9631C" w14:textId="77777777" w:rsidR="00511D45" w:rsidRDefault="00511D45" w:rsidP="00333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D750" w14:textId="77777777" w:rsidR="00A669D4" w:rsidRDefault="00A66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DB8F" w14:textId="77777777" w:rsidR="006202BB" w:rsidRDefault="006202BB">
    <w:pPr>
      <w:pStyle w:val="Header"/>
    </w:pPr>
    <w:r w:rsidRPr="003336A3">
      <w:rPr>
        <w:noProof/>
      </w:rPr>
      <w:drawing>
        <wp:inline distT="0" distB="0" distL="0" distR="0" wp14:anchorId="74977F4D" wp14:editId="72FBA634">
          <wp:extent cx="2990850" cy="723900"/>
          <wp:effectExtent l="19050" t="0" r="0" b="0"/>
          <wp:docPr id="2" name="Image 2"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UV_SIP"/>
                  <pic:cNvPicPr>
                    <a:picLocks noChangeAspect="1" noChangeArrowheads="1"/>
                  </pic:cNvPicPr>
                </pic:nvPicPr>
                <pic:blipFill>
                  <a:blip r:embed="rId1"/>
                  <a:srcRect/>
                  <a:stretch>
                    <a:fillRect/>
                  </a:stretch>
                </pic:blipFill>
                <pic:spPr bwMode="auto">
                  <a:xfrm>
                    <a:off x="0" y="0"/>
                    <a:ext cx="2990850" cy="723900"/>
                  </a:xfrm>
                  <a:prstGeom prst="rect">
                    <a:avLst/>
                  </a:prstGeom>
                  <a:noFill/>
                  <a:ln w="9525">
                    <a:noFill/>
                    <a:miter lim="800000"/>
                    <a:headEnd/>
                    <a:tailEnd/>
                  </a:ln>
                </pic:spPr>
              </pic:pic>
            </a:graphicData>
          </a:graphic>
        </wp:inline>
      </w:drawing>
    </w:r>
  </w:p>
  <w:p w14:paraId="71A9C15B" w14:textId="77777777" w:rsidR="006202BB" w:rsidRDefault="00620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9261" w14:textId="77777777" w:rsidR="00A669D4" w:rsidRDefault="00A66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0E47F68"/>
    <w:lvl w:ilvl="0">
      <w:numFmt w:val="bullet"/>
      <w:lvlText w:val="*"/>
      <w:lvlJc w:val="left"/>
    </w:lvl>
  </w:abstractNum>
  <w:abstractNum w:abstractNumId="1" w15:restartNumberingAfterBreak="0">
    <w:nsid w:val="28AF0A12"/>
    <w:multiLevelType w:val="hybridMultilevel"/>
    <w:tmpl w:val="EA0EDB02"/>
    <w:lvl w:ilvl="0" w:tplc="E7BEEF82">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2F72FC5"/>
    <w:multiLevelType w:val="hybridMultilevel"/>
    <w:tmpl w:val="84A8BE32"/>
    <w:lvl w:ilvl="0" w:tplc="6E960190">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643381A"/>
    <w:multiLevelType w:val="hybridMultilevel"/>
    <w:tmpl w:val="DB5E66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B042603"/>
    <w:multiLevelType w:val="hybridMultilevel"/>
    <w:tmpl w:val="423447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CA76658"/>
    <w:multiLevelType w:val="hybridMultilevel"/>
    <w:tmpl w:val="6DDC0D1E"/>
    <w:lvl w:ilvl="0" w:tplc="6E960190">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792563A"/>
    <w:multiLevelType w:val="hybridMultilevel"/>
    <w:tmpl w:val="EF72AABE"/>
    <w:lvl w:ilvl="0" w:tplc="E946BED2">
      <w:start w:val="13"/>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656E4"/>
    <w:multiLevelType w:val="hybridMultilevel"/>
    <w:tmpl w:val="B36002E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2D43703"/>
    <w:multiLevelType w:val="hybridMultilevel"/>
    <w:tmpl w:val="57AA69DA"/>
    <w:lvl w:ilvl="0" w:tplc="4D5AF9DE">
      <w:start w:val="1"/>
      <w:numFmt w:val="bullet"/>
      <w:lvlText w:val="-"/>
      <w:lvlJc w:val="left"/>
      <w:pPr>
        <w:ind w:left="720" w:hanging="360"/>
      </w:pPr>
      <w:rPr>
        <w:rFonts w:ascii="Calibri" w:eastAsiaTheme="minorHAnsi" w:hAnsi="Calibri" w:cs="*Calibri-10550-Identity-H" w:hint="default"/>
        <w:b w:val="0"/>
        <w:color w:val="282828"/>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9FC4001"/>
    <w:multiLevelType w:val="hybridMultilevel"/>
    <w:tmpl w:val="35382BA4"/>
    <w:lvl w:ilvl="0" w:tplc="D71CDE3C">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A2E2FEB"/>
    <w:multiLevelType w:val="hybridMultilevel"/>
    <w:tmpl w:val="CB726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7E00CC"/>
    <w:multiLevelType w:val="hybridMultilevel"/>
    <w:tmpl w:val="A64098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55816807">
    <w:abstractNumId w:val="0"/>
    <w:lvlOverride w:ilvl="0">
      <w:lvl w:ilvl="0">
        <w:numFmt w:val="bullet"/>
        <w:lvlText w:val=""/>
        <w:legacy w:legacy="1" w:legacySpace="0" w:legacyIndent="360"/>
        <w:lvlJc w:val="left"/>
        <w:rPr>
          <w:rFonts w:ascii="Symbol" w:hAnsi="Symbol" w:hint="default"/>
        </w:rPr>
      </w:lvl>
    </w:lvlOverride>
  </w:num>
  <w:num w:numId="2" w16cid:durableId="94064082">
    <w:abstractNumId w:val="5"/>
  </w:num>
  <w:num w:numId="3" w16cid:durableId="922690126">
    <w:abstractNumId w:val="4"/>
  </w:num>
  <w:num w:numId="4" w16cid:durableId="325981141">
    <w:abstractNumId w:val="2"/>
  </w:num>
  <w:num w:numId="5" w16cid:durableId="616256260">
    <w:abstractNumId w:val="7"/>
  </w:num>
  <w:num w:numId="6" w16cid:durableId="1172334020">
    <w:abstractNumId w:val="11"/>
  </w:num>
  <w:num w:numId="7" w16cid:durableId="410352655">
    <w:abstractNumId w:val="1"/>
  </w:num>
  <w:num w:numId="8" w16cid:durableId="698093207">
    <w:abstractNumId w:val="8"/>
  </w:num>
  <w:num w:numId="9" w16cid:durableId="763111074">
    <w:abstractNumId w:val="9"/>
  </w:num>
  <w:num w:numId="10" w16cid:durableId="129907247">
    <w:abstractNumId w:val="10"/>
  </w:num>
  <w:num w:numId="11" w16cid:durableId="189997294">
    <w:abstractNumId w:val="3"/>
  </w:num>
  <w:num w:numId="12" w16cid:durableId="286550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FC"/>
    <w:rsid w:val="000005B2"/>
    <w:rsid w:val="0000083B"/>
    <w:rsid w:val="00000977"/>
    <w:rsid w:val="00001526"/>
    <w:rsid w:val="00001984"/>
    <w:rsid w:val="000029D0"/>
    <w:rsid w:val="00002AD4"/>
    <w:rsid w:val="00003530"/>
    <w:rsid w:val="000036D6"/>
    <w:rsid w:val="0000374F"/>
    <w:rsid w:val="00003968"/>
    <w:rsid w:val="0000458B"/>
    <w:rsid w:val="00004D03"/>
    <w:rsid w:val="0000509C"/>
    <w:rsid w:val="0000533B"/>
    <w:rsid w:val="00006FBA"/>
    <w:rsid w:val="00010149"/>
    <w:rsid w:val="00010610"/>
    <w:rsid w:val="00011486"/>
    <w:rsid w:val="000115B1"/>
    <w:rsid w:val="0001185D"/>
    <w:rsid w:val="00011D28"/>
    <w:rsid w:val="00011ED1"/>
    <w:rsid w:val="00011F83"/>
    <w:rsid w:val="00012E11"/>
    <w:rsid w:val="0001329D"/>
    <w:rsid w:val="000135CC"/>
    <w:rsid w:val="00013917"/>
    <w:rsid w:val="00013D98"/>
    <w:rsid w:val="00013EE6"/>
    <w:rsid w:val="00014375"/>
    <w:rsid w:val="00014A0D"/>
    <w:rsid w:val="00014FF4"/>
    <w:rsid w:val="00015484"/>
    <w:rsid w:val="00015700"/>
    <w:rsid w:val="00015D22"/>
    <w:rsid w:val="00016776"/>
    <w:rsid w:val="00016AB8"/>
    <w:rsid w:val="00017344"/>
    <w:rsid w:val="0002000C"/>
    <w:rsid w:val="00020B2B"/>
    <w:rsid w:val="000216CF"/>
    <w:rsid w:val="0002239A"/>
    <w:rsid w:val="00022EE1"/>
    <w:rsid w:val="00022FDA"/>
    <w:rsid w:val="00023D1C"/>
    <w:rsid w:val="00023E5C"/>
    <w:rsid w:val="0002657D"/>
    <w:rsid w:val="00026A16"/>
    <w:rsid w:val="0002736D"/>
    <w:rsid w:val="0002777F"/>
    <w:rsid w:val="0002789D"/>
    <w:rsid w:val="00027990"/>
    <w:rsid w:val="00027B31"/>
    <w:rsid w:val="00027B9B"/>
    <w:rsid w:val="00027C20"/>
    <w:rsid w:val="00027D64"/>
    <w:rsid w:val="000303CE"/>
    <w:rsid w:val="0003211E"/>
    <w:rsid w:val="000326A6"/>
    <w:rsid w:val="00032DCB"/>
    <w:rsid w:val="000338E7"/>
    <w:rsid w:val="0003462F"/>
    <w:rsid w:val="00034C66"/>
    <w:rsid w:val="00035DA3"/>
    <w:rsid w:val="00035DFC"/>
    <w:rsid w:val="000372C7"/>
    <w:rsid w:val="00037C25"/>
    <w:rsid w:val="00040008"/>
    <w:rsid w:val="00040FA4"/>
    <w:rsid w:val="00041CA2"/>
    <w:rsid w:val="00041FDB"/>
    <w:rsid w:val="00042B1D"/>
    <w:rsid w:val="00042B1F"/>
    <w:rsid w:val="00043317"/>
    <w:rsid w:val="00043A99"/>
    <w:rsid w:val="0004549B"/>
    <w:rsid w:val="00046919"/>
    <w:rsid w:val="00047276"/>
    <w:rsid w:val="000504F6"/>
    <w:rsid w:val="00050954"/>
    <w:rsid w:val="000523EB"/>
    <w:rsid w:val="000536CF"/>
    <w:rsid w:val="00053873"/>
    <w:rsid w:val="00053F4F"/>
    <w:rsid w:val="00054D4B"/>
    <w:rsid w:val="00055AB1"/>
    <w:rsid w:val="00056BE9"/>
    <w:rsid w:val="00057A27"/>
    <w:rsid w:val="0006089D"/>
    <w:rsid w:val="000608BB"/>
    <w:rsid w:val="000619F2"/>
    <w:rsid w:val="00061E1F"/>
    <w:rsid w:val="00064380"/>
    <w:rsid w:val="0006563F"/>
    <w:rsid w:val="00065994"/>
    <w:rsid w:val="0006724B"/>
    <w:rsid w:val="000678C7"/>
    <w:rsid w:val="000707B1"/>
    <w:rsid w:val="00070810"/>
    <w:rsid w:val="00071AA4"/>
    <w:rsid w:val="000728F1"/>
    <w:rsid w:val="00072E85"/>
    <w:rsid w:val="00072F3E"/>
    <w:rsid w:val="0007306D"/>
    <w:rsid w:val="000733F9"/>
    <w:rsid w:val="00074EEF"/>
    <w:rsid w:val="00075972"/>
    <w:rsid w:val="00076887"/>
    <w:rsid w:val="00076B3D"/>
    <w:rsid w:val="00076CAB"/>
    <w:rsid w:val="00077833"/>
    <w:rsid w:val="00077859"/>
    <w:rsid w:val="00077C93"/>
    <w:rsid w:val="000806F6"/>
    <w:rsid w:val="00081173"/>
    <w:rsid w:val="000812E7"/>
    <w:rsid w:val="0008164E"/>
    <w:rsid w:val="00081C84"/>
    <w:rsid w:val="0008305E"/>
    <w:rsid w:val="0008322F"/>
    <w:rsid w:val="00083DE8"/>
    <w:rsid w:val="00084D82"/>
    <w:rsid w:val="00086594"/>
    <w:rsid w:val="0008695A"/>
    <w:rsid w:val="00086A17"/>
    <w:rsid w:val="00087014"/>
    <w:rsid w:val="00087116"/>
    <w:rsid w:val="0009068D"/>
    <w:rsid w:val="000906D3"/>
    <w:rsid w:val="000912E5"/>
    <w:rsid w:val="00092167"/>
    <w:rsid w:val="00092416"/>
    <w:rsid w:val="00092537"/>
    <w:rsid w:val="00095485"/>
    <w:rsid w:val="000955AE"/>
    <w:rsid w:val="00095BBB"/>
    <w:rsid w:val="000973E2"/>
    <w:rsid w:val="000A06E5"/>
    <w:rsid w:val="000A2005"/>
    <w:rsid w:val="000A3318"/>
    <w:rsid w:val="000A3CAF"/>
    <w:rsid w:val="000A4256"/>
    <w:rsid w:val="000A45FE"/>
    <w:rsid w:val="000A4996"/>
    <w:rsid w:val="000A5B4C"/>
    <w:rsid w:val="000A5C85"/>
    <w:rsid w:val="000A5E93"/>
    <w:rsid w:val="000A6852"/>
    <w:rsid w:val="000A7577"/>
    <w:rsid w:val="000A7CBF"/>
    <w:rsid w:val="000B02BC"/>
    <w:rsid w:val="000B0E51"/>
    <w:rsid w:val="000B1A16"/>
    <w:rsid w:val="000B2118"/>
    <w:rsid w:val="000B2BB1"/>
    <w:rsid w:val="000B339E"/>
    <w:rsid w:val="000B35C5"/>
    <w:rsid w:val="000B3B56"/>
    <w:rsid w:val="000B498B"/>
    <w:rsid w:val="000B4BEA"/>
    <w:rsid w:val="000B4F31"/>
    <w:rsid w:val="000B648A"/>
    <w:rsid w:val="000B689A"/>
    <w:rsid w:val="000B68D4"/>
    <w:rsid w:val="000B6D16"/>
    <w:rsid w:val="000C1392"/>
    <w:rsid w:val="000C1A16"/>
    <w:rsid w:val="000C2037"/>
    <w:rsid w:val="000C3A71"/>
    <w:rsid w:val="000C3A78"/>
    <w:rsid w:val="000C4386"/>
    <w:rsid w:val="000C4398"/>
    <w:rsid w:val="000C4852"/>
    <w:rsid w:val="000C4972"/>
    <w:rsid w:val="000C4A0E"/>
    <w:rsid w:val="000C4CA9"/>
    <w:rsid w:val="000C5475"/>
    <w:rsid w:val="000C637F"/>
    <w:rsid w:val="000C67B1"/>
    <w:rsid w:val="000C6D9B"/>
    <w:rsid w:val="000C70CE"/>
    <w:rsid w:val="000C715E"/>
    <w:rsid w:val="000C76D2"/>
    <w:rsid w:val="000C7B4F"/>
    <w:rsid w:val="000C7F2B"/>
    <w:rsid w:val="000D062B"/>
    <w:rsid w:val="000D067B"/>
    <w:rsid w:val="000D10C5"/>
    <w:rsid w:val="000D245A"/>
    <w:rsid w:val="000D384A"/>
    <w:rsid w:val="000D3CD5"/>
    <w:rsid w:val="000D43D3"/>
    <w:rsid w:val="000D461F"/>
    <w:rsid w:val="000D4951"/>
    <w:rsid w:val="000D4B2C"/>
    <w:rsid w:val="000D56DA"/>
    <w:rsid w:val="000D57C6"/>
    <w:rsid w:val="000D5AEC"/>
    <w:rsid w:val="000D62D1"/>
    <w:rsid w:val="000D6303"/>
    <w:rsid w:val="000D6B55"/>
    <w:rsid w:val="000D78B4"/>
    <w:rsid w:val="000E0F18"/>
    <w:rsid w:val="000E121B"/>
    <w:rsid w:val="000E1C8F"/>
    <w:rsid w:val="000E21EB"/>
    <w:rsid w:val="000E2262"/>
    <w:rsid w:val="000E2290"/>
    <w:rsid w:val="000E2293"/>
    <w:rsid w:val="000E23DD"/>
    <w:rsid w:val="000E25D6"/>
    <w:rsid w:val="000E2A86"/>
    <w:rsid w:val="000E53B0"/>
    <w:rsid w:val="000E5413"/>
    <w:rsid w:val="000E6555"/>
    <w:rsid w:val="000E7877"/>
    <w:rsid w:val="000F00EF"/>
    <w:rsid w:val="000F189F"/>
    <w:rsid w:val="000F1AA0"/>
    <w:rsid w:val="000F1BB7"/>
    <w:rsid w:val="000F1BE0"/>
    <w:rsid w:val="000F2C4C"/>
    <w:rsid w:val="000F35F4"/>
    <w:rsid w:val="000F4EC1"/>
    <w:rsid w:val="000F4EDF"/>
    <w:rsid w:val="000F5233"/>
    <w:rsid w:val="000F702C"/>
    <w:rsid w:val="000F7A23"/>
    <w:rsid w:val="000F7E67"/>
    <w:rsid w:val="000F7F56"/>
    <w:rsid w:val="0010063B"/>
    <w:rsid w:val="001013CD"/>
    <w:rsid w:val="00101FC3"/>
    <w:rsid w:val="00102225"/>
    <w:rsid w:val="00102D90"/>
    <w:rsid w:val="00102FDF"/>
    <w:rsid w:val="001030EF"/>
    <w:rsid w:val="001054F0"/>
    <w:rsid w:val="0010592C"/>
    <w:rsid w:val="00106176"/>
    <w:rsid w:val="00106F16"/>
    <w:rsid w:val="0011005A"/>
    <w:rsid w:val="00110190"/>
    <w:rsid w:val="001102B0"/>
    <w:rsid w:val="00110FB6"/>
    <w:rsid w:val="0011136E"/>
    <w:rsid w:val="00111D3E"/>
    <w:rsid w:val="0011319D"/>
    <w:rsid w:val="00114768"/>
    <w:rsid w:val="0011571B"/>
    <w:rsid w:val="001158B2"/>
    <w:rsid w:val="00116E1C"/>
    <w:rsid w:val="001173E8"/>
    <w:rsid w:val="001174A1"/>
    <w:rsid w:val="0012039E"/>
    <w:rsid w:val="001209D3"/>
    <w:rsid w:val="00120EC8"/>
    <w:rsid w:val="00121A21"/>
    <w:rsid w:val="00121FB3"/>
    <w:rsid w:val="00122673"/>
    <w:rsid w:val="00122675"/>
    <w:rsid w:val="00122835"/>
    <w:rsid w:val="00122E2B"/>
    <w:rsid w:val="00123808"/>
    <w:rsid w:val="00123B42"/>
    <w:rsid w:val="00124C14"/>
    <w:rsid w:val="00124D2B"/>
    <w:rsid w:val="00125004"/>
    <w:rsid w:val="00125584"/>
    <w:rsid w:val="0012575B"/>
    <w:rsid w:val="0012633F"/>
    <w:rsid w:val="00126D72"/>
    <w:rsid w:val="00127AF7"/>
    <w:rsid w:val="00130460"/>
    <w:rsid w:val="001307C4"/>
    <w:rsid w:val="00130B02"/>
    <w:rsid w:val="001321C7"/>
    <w:rsid w:val="0013267C"/>
    <w:rsid w:val="00132AF3"/>
    <w:rsid w:val="00132DC1"/>
    <w:rsid w:val="001335C5"/>
    <w:rsid w:val="00134E51"/>
    <w:rsid w:val="00135C59"/>
    <w:rsid w:val="00136C51"/>
    <w:rsid w:val="001375B5"/>
    <w:rsid w:val="00140977"/>
    <w:rsid w:val="001419D9"/>
    <w:rsid w:val="00141F15"/>
    <w:rsid w:val="001426BC"/>
    <w:rsid w:val="00142B7E"/>
    <w:rsid w:val="00143A87"/>
    <w:rsid w:val="00145515"/>
    <w:rsid w:val="001506FE"/>
    <w:rsid w:val="00150A70"/>
    <w:rsid w:val="0015193D"/>
    <w:rsid w:val="00151AC5"/>
    <w:rsid w:val="00152741"/>
    <w:rsid w:val="00152F02"/>
    <w:rsid w:val="001539F7"/>
    <w:rsid w:val="0015661A"/>
    <w:rsid w:val="0016001E"/>
    <w:rsid w:val="00160612"/>
    <w:rsid w:val="00160655"/>
    <w:rsid w:val="001610AC"/>
    <w:rsid w:val="00163BBB"/>
    <w:rsid w:val="001648C1"/>
    <w:rsid w:val="00164A08"/>
    <w:rsid w:val="00165116"/>
    <w:rsid w:val="00165196"/>
    <w:rsid w:val="001652A9"/>
    <w:rsid w:val="001653D5"/>
    <w:rsid w:val="001660E5"/>
    <w:rsid w:val="001673A3"/>
    <w:rsid w:val="00167C56"/>
    <w:rsid w:val="00167EDA"/>
    <w:rsid w:val="001702DE"/>
    <w:rsid w:val="00172218"/>
    <w:rsid w:val="00172961"/>
    <w:rsid w:val="00172C64"/>
    <w:rsid w:val="00172F95"/>
    <w:rsid w:val="0017326F"/>
    <w:rsid w:val="00173517"/>
    <w:rsid w:val="00174156"/>
    <w:rsid w:val="001743BE"/>
    <w:rsid w:val="00174AA0"/>
    <w:rsid w:val="00174C4E"/>
    <w:rsid w:val="00174DF4"/>
    <w:rsid w:val="001756ED"/>
    <w:rsid w:val="00175B89"/>
    <w:rsid w:val="001766A7"/>
    <w:rsid w:val="00176B27"/>
    <w:rsid w:val="00176BA4"/>
    <w:rsid w:val="00176FE7"/>
    <w:rsid w:val="001775A9"/>
    <w:rsid w:val="00177B74"/>
    <w:rsid w:val="001805AD"/>
    <w:rsid w:val="00180B09"/>
    <w:rsid w:val="00180E14"/>
    <w:rsid w:val="00180FA0"/>
    <w:rsid w:val="00181E4C"/>
    <w:rsid w:val="0018312D"/>
    <w:rsid w:val="00184DE2"/>
    <w:rsid w:val="001865F4"/>
    <w:rsid w:val="00186DAE"/>
    <w:rsid w:val="00187861"/>
    <w:rsid w:val="0019135C"/>
    <w:rsid w:val="00191466"/>
    <w:rsid w:val="001915FF"/>
    <w:rsid w:val="0019187C"/>
    <w:rsid w:val="001926C3"/>
    <w:rsid w:val="0019368D"/>
    <w:rsid w:val="001939CD"/>
    <w:rsid w:val="00194556"/>
    <w:rsid w:val="0019471C"/>
    <w:rsid w:val="00194B6F"/>
    <w:rsid w:val="00196039"/>
    <w:rsid w:val="001965A1"/>
    <w:rsid w:val="001965E8"/>
    <w:rsid w:val="001965FC"/>
    <w:rsid w:val="001966E5"/>
    <w:rsid w:val="00196E18"/>
    <w:rsid w:val="00197476"/>
    <w:rsid w:val="0019796B"/>
    <w:rsid w:val="00197C2B"/>
    <w:rsid w:val="001A0010"/>
    <w:rsid w:val="001A1FF2"/>
    <w:rsid w:val="001A24CE"/>
    <w:rsid w:val="001A2768"/>
    <w:rsid w:val="001A29AD"/>
    <w:rsid w:val="001A3C8A"/>
    <w:rsid w:val="001A3F7D"/>
    <w:rsid w:val="001A42BF"/>
    <w:rsid w:val="001A5052"/>
    <w:rsid w:val="001A55A0"/>
    <w:rsid w:val="001A634D"/>
    <w:rsid w:val="001A66A6"/>
    <w:rsid w:val="001A690A"/>
    <w:rsid w:val="001A74CB"/>
    <w:rsid w:val="001A7C20"/>
    <w:rsid w:val="001B1312"/>
    <w:rsid w:val="001B3386"/>
    <w:rsid w:val="001B4084"/>
    <w:rsid w:val="001B434C"/>
    <w:rsid w:val="001B4BD0"/>
    <w:rsid w:val="001B4F05"/>
    <w:rsid w:val="001B64E1"/>
    <w:rsid w:val="001B6720"/>
    <w:rsid w:val="001B6C80"/>
    <w:rsid w:val="001B736F"/>
    <w:rsid w:val="001B7B27"/>
    <w:rsid w:val="001C00ED"/>
    <w:rsid w:val="001C0E74"/>
    <w:rsid w:val="001C141E"/>
    <w:rsid w:val="001C2342"/>
    <w:rsid w:val="001C2EFB"/>
    <w:rsid w:val="001C32A9"/>
    <w:rsid w:val="001C38CE"/>
    <w:rsid w:val="001C47C3"/>
    <w:rsid w:val="001C6310"/>
    <w:rsid w:val="001C6690"/>
    <w:rsid w:val="001C6B30"/>
    <w:rsid w:val="001C75CC"/>
    <w:rsid w:val="001C7968"/>
    <w:rsid w:val="001D0232"/>
    <w:rsid w:val="001D0372"/>
    <w:rsid w:val="001D0E34"/>
    <w:rsid w:val="001D1996"/>
    <w:rsid w:val="001D2B0E"/>
    <w:rsid w:val="001D2EE8"/>
    <w:rsid w:val="001D3085"/>
    <w:rsid w:val="001D3D54"/>
    <w:rsid w:val="001D3DF9"/>
    <w:rsid w:val="001D58A6"/>
    <w:rsid w:val="001D63B7"/>
    <w:rsid w:val="001D6C7D"/>
    <w:rsid w:val="001D739D"/>
    <w:rsid w:val="001E1B64"/>
    <w:rsid w:val="001E1D2B"/>
    <w:rsid w:val="001E2369"/>
    <w:rsid w:val="001E2CB2"/>
    <w:rsid w:val="001E2E02"/>
    <w:rsid w:val="001E320C"/>
    <w:rsid w:val="001E3364"/>
    <w:rsid w:val="001E3769"/>
    <w:rsid w:val="001E45C8"/>
    <w:rsid w:val="001E4667"/>
    <w:rsid w:val="001E49B3"/>
    <w:rsid w:val="001E50DB"/>
    <w:rsid w:val="001E556C"/>
    <w:rsid w:val="001E588A"/>
    <w:rsid w:val="001E6287"/>
    <w:rsid w:val="001E670C"/>
    <w:rsid w:val="001E6CF0"/>
    <w:rsid w:val="001E74AD"/>
    <w:rsid w:val="001E7937"/>
    <w:rsid w:val="001E7D4C"/>
    <w:rsid w:val="001F05EE"/>
    <w:rsid w:val="001F0D59"/>
    <w:rsid w:val="001F1324"/>
    <w:rsid w:val="001F2037"/>
    <w:rsid w:val="001F2311"/>
    <w:rsid w:val="001F2EF0"/>
    <w:rsid w:val="001F3297"/>
    <w:rsid w:val="001F3814"/>
    <w:rsid w:val="001F3F38"/>
    <w:rsid w:val="001F3FAB"/>
    <w:rsid w:val="001F402B"/>
    <w:rsid w:val="001F407B"/>
    <w:rsid w:val="001F4C03"/>
    <w:rsid w:val="001F523B"/>
    <w:rsid w:val="001F60D6"/>
    <w:rsid w:val="001F6372"/>
    <w:rsid w:val="001F6D25"/>
    <w:rsid w:val="001F7F25"/>
    <w:rsid w:val="00200DCC"/>
    <w:rsid w:val="002025F6"/>
    <w:rsid w:val="00202635"/>
    <w:rsid w:val="00202A49"/>
    <w:rsid w:val="00202E1E"/>
    <w:rsid w:val="002031B8"/>
    <w:rsid w:val="00204614"/>
    <w:rsid w:val="0020506A"/>
    <w:rsid w:val="00205DAA"/>
    <w:rsid w:val="00206A41"/>
    <w:rsid w:val="00210123"/>
    <w:rsid w:val="0021048C"/>
    <w:rsid w:val="00210782"/>
    <w:rsid w:val="00210E9D"/>
    <w:rsid w:val="00211421"/>
    <w:rsid w:val="0021164B"/>
    <w:rsid w:val="00211AE3"/>
    <w:rsid w:val="00212B8D"/>
    <w:rsid w:val="00213027"/>
    <w:rsid w:val="0021306B"/>
    <w:rsid w:val="00213620"/>
    <w:rsid w:val="00213E6A"/>
    <w:rsid w:val="00214273"/>
    <w:rsid w:val="00214471"/>
    <w:rsid w:val="0021483B"/>
    <w:rsid w:val="00214CB6"/>
    <w:rsid w:val="00215766"/>
    <w:rsid w:val="00216BCF"/>
    <w:rsid w:val="00217DD8"/>
    <w:rsid w:val="00217E51"/>
    <w:rsid w:val="002206BA"/>
    <w:rsid w:val="00220BA0"/>
    <w:rsid w:val="00221326"/>
    <w:rsid w:val="002218F7"/>
    <w:rsid w:val="00223489"/>
    <w:rsid w:val="002238C2"/>
    <w:rsid w:val="002241B0"/>
    <w:rsid w:val="002242AF"/>
    <w:rsid w:val="00224E45"/>
    <w:rsid w:val="00225A76"/>
    <w:rsid w:val="002263C0"/>
    <w:rsid w:val="0022777A"/>
    <w:rsid w:val="0023089D"/>
    <w:rsid w:val="0023162C"/>
    <w:rsid w:val="0023228B"/>
    <w:rsid w:val="00234468"/>
    <w:rsid w:val="00234496"/>
    <w:rsid w:val="002345A7"/>
    <w:rsid w:val="00235031"/>
    <w:rsid w:val="002355B2"/>
    <w:rsid w:val="00235789"/>
    <w:rsid w:val="00236C8F"/>
    <w:rsid w:val="0023760E"/>
    <w:rsid w:val="00240DB6"/>
    <w:rsid w:val="00241BCE"/>
    <w:rsid w:val="0024413A"/>
    <w:rsid w:val="002445D9"/>
    <w:rsid w:val="00244632"/>
    <w:rsid w:val="002448BE"/>
    <w:rsid w:val="00244B71"/>
    <w:rsid w:val="002459D7"/>
    <w:rsid w:val="00245D48"/>
    <w:rsid w:val="00247430"/>
    <w:rsid w:val="0024785E"/>
    <w:rsid w:val="00250229"/>
    <w:rsid w:val="00250EDE"/>
    <w:rsid w:val="002515CD"/>
    <w:rsid w:val="00251A2D"/>
    <w:rsid w:val="00251AC0"/>
    <w:rsid w:val="00252A45"/>
    <w:rsid w:val="00252C87"/>
    <w:rsid w:val="00254ACF"/>
    <w:rsid w:val="00254FE6"/>
    <w:rsid w:val="00255A6E"/>
    <w:rsid w:val="00255BF4"/>
    <w:rsid w:val="00255D85"/>
    <w:rsid w:val="00255FA2"/>
    <w:rsid w:val="00256427"/>
    <w:rsid w:val="0025659F"/>
    <w:rsid w:val="0025684B"/>
    <w:rsid w:val="00257263"/>
    <w:rsid w:val="00257C1B"/>
    <w:rsid w:val="00257FD4"/>
    <w:rsid w:val="002602DF"/>
    <w:rsid w:val="00261138"/>
    <w:rsid w:val="002616A6"/>
    <w:rsid w:val="0026235C"/>
    <w:rsid w:val="00262B6F"/>
    <w:rsid w:val="0026476A"/>
    <w:rsid w:val="002658E1"/>
    <w:rsid w:val="002659AC"/>
    <w:rsid w:val="00265AC5"/>
    <w:rsid w:val="00265FAD"/>
    <w:rsid w:val="00266004"/>
    <w:rsid w:val="00267FAB"/>
    <w:rsid w:val="00270132"/>
    <w:rsid w:val="0027058D"/>
    <w:rsid w:val="002706EE"/>
    <w:rsid w:val="00271618"/>
    <w:rsid w:val="00271BB1"/>
    <w:rsid w:val="002726B0"/>
    <w:rsid w:val="00272CE0"/>
    <w:rsid w:val="00273CE0"/>
    <w:rsid w:val="002741EE"/>
    <w:rsid w:val="00274315"/>
    <w:rsid w:val="0027491A"/>
    <w:rsid w:val="00274CD2"/>
    <w:rsid w:val="00275B19"/>
    <w:rsid w:val="002769DE"/>
    <w:rsid w:val="00276A38"/>
    <w:rsid w:val="00276D3B"/>
    <w:rsid w:val="00276E46"/>
    <w:rsid w:val="002772EB"/>
    <w:rsid w:val="00277452"/>
    <w:rsid w:val="002804C5"/>
    <w:rsid w:val="00281306"/>
    <w:rsid w:val="002813AB"/>
    <w:rsid w:val="00281C0C"/>
    <w:rsid w:val="00282257"/>
    <w:rsid w:val="00282628"/>
    <w:rsid w:val="002826BF"/>
    <w:rsid w:val="002832C2"/>
    <w:rsid w:val="00283B62"/>
    <w:rsid w:val="002847DD"/>
    <w:rsid w:val="00286017"/>
    <w:rsid w:val="0028635E"/>
    <w:rsid w:val="00286E4B"/>
    <w:rsid w:val="00287392"/>
    <w:rsid w:val="0028791B"/>
    <w:rsid w:val="002908ED"/>
    <w:rsid w:val="002921A2"/>
    <w:rsid w:val="00292929"/>
    <w:rsid w:val="00292E2E"/>
    <w:rsid w:val="002937B7"/>
    <w:rsid w:val="00293B4B"/>
    <w:rsid w:val="0029586D"/>
    <w:rsid w:val="002958A3"/>
    <w:rsid w:val="00295EAA"/>
    <w:rsid w:val="002970A6"/>
    <w:rsid w:val="0029739C"/>
    <w:rsid w:val="00297ADE"/>
    <w:rsid w:val="00297F50"/>
    <w:rsid w:val="002A140F"/>
    <w:rsid w:val="002A1564"/>
    <w:rsid w:val="002A1900"/>
    <w:rsid w:val="002A20A6"/>
    <w:rsid w:val="002A20AE"/>
    <w:rsid w:val="002A22A2"/>
    <w:rsid w:val="002A3388"/>
    <w:rsid w:val="002A3882"/>
    <w:rsid w:val="002A400B"/>
    <w:rsid w:val="002A4271"/>
    <w:rsid w:val="002A4A24"/>
    <w:rsid w:val="002A59D5"/>
    <w:rsid w:val="002A5A23"/>
    <w:rsid w:val="002A613F"/>
    <w:rsid w:val="002A62E6"/>
    <w:rsid w:val="002A64A2"/>
    <w:rsid w:val="002B1161"/>
    <w:rsid w:val="002B11CE"/>
    <w:rsid w:val="002B143E"/>
    <w:rsid w:val="002B41F7"/>
    <w:rsid w:val="002B439E"/>
    <w:rsid w:val="002B43C6"/>
    <w:rsid w:val="002B5085"/>
    <w:rsid w:val="002B583F"/>
    <w:rsid w:val="002B5C29"/>
    <w:rsid w:val="002B5E6C"/>
    <w:rsid w:val="002B65B2"/>
    <w:rsid w:val="002B73E8"/>
    <w:rsid w:val="002C00EA"/>
    <w:rsid w:val="002C040C"/>
    <w:rsid w:val="002C10E6"/>
    <w:rsid w:val="002C12B9"/>
    <w:rsid w:val="002C1884"/>
    <w:rsid w:val="002C264B"/>
    <w:rsid w:val="002C2889"/>
    <w:rsid w:val="002C2E87"/>
    <w:rsid w:val="002C442D"/>
    <w:rsid w:val="002C462D"/>
    <w:rsid w:val="002C4C22"/>
    <w:rsid w:val="002C4D37"/>
    <w:rsid w:val="002C4E31"/>
    <w:rsid w:val="002C502B"/>
    <w:rsid w:val="002C5262"/>
    <w:rsid w:val="002C55CD"/>
    <w:rsid w:val="002C5E2D"/>
    <w:rsid w:val="002C6345"/>
    <w:rsid w:val="002C6596"/>
    <w:rsid w:val="002C6FAD"/>
    <w:rsid w:val="002C760F"/>
    <w:rsid w:val="002D015C"/>
    <w:rsid w:val="002D0604"/>
    <w:rsid w:val="002D070D"/>
    <w:rsid w:val="002D117F"/>
    <w:rsid w:val="002D192B"/>
    <w:rsid w:val="002D1A63"/>
    <w:rsid w:val="002D29AE"/>
    <w:rsid w:val="002D2BCB"/>
    <w:rsid w:val="002D2ED9"/>
    <w:rsid w:val="002D3640"/>
    <w:rsid w:val="002D37D2"/>
    <w:rsid w:val="002D3A78"/>
    <w:rsid w:val="002D3E5C"/>
    <w:rsid w:val="002D3F98"/>
    <w:rsid w:val="002D4300"/>
    <w:rsid w:val="002D5463"/>
    <w:rsid w:val="002D58A2"/>
    <w:rsid w:val="002D5CCF"/>
    <w:rsid w:val="002D668B"/>
    <w:rsid w:val="002D6763"/>
    <w:rsid w:val="002D6B08"/>
    <w:rsid w:val="002D77D6"/>
    <w:rsid w:val="002E0358"/>
    <w:rsid w:val="002E2047"/>
    <w:rsid w:val="002E20C1"/>
    <w:rsid w:val="002E22F8"/>
    <w:rsid w:val="002E3021"/>
    <w:rsid w:val="002E31C9"/>
    <w:rsid w:val="002E3410"/>
    <w:rsid w:val="002E362A"/>
    <w:rsid w:val="002E3D09"/>
    <w:rsid w:val="002E3DFD"/>
    <w:rsid w:val="002E3E72"/>
    <w:rsid w:val="002E4620"/>
    <w:rsid w:val="002E4A52"/>
    <w:rsid w:val="002E4E29"/>
    <w:rsid w:val="002E5345"/>
    <w:rsid w:val="002E542F"/>
    <w:rsid w:val="002E5E80"/>
    <w:rsid w:val="002E72F0"/>
    <w:rsid w:val="002E76E5"/>
    <w:rsid w:val="002E7854"/>
    <w:rsid w:val="002E78DB"/>
    <w:rsid w:val="002F00B1"/>
    <w:rsid w:val="002F04F0"/>
    <w:rsid w:val="002F09B3"/>
    <w:rsid w:val="002F0FC9"/>
    <w:rsid w:val="002F1580"/>
    <w:rsid w:val="002F20BE"/>
    <w:rsid w:val="002F2C3C"/>
    <w:rsid w:val="002F3352"/>
    <w:rsid w:val="002F3FCC"/>
    <w:rsid w:val="002F4096"/>
    <w:rsid w:val="002F5ED8"/>
    <w:rsid w:val="002F7235"/>
    <w:rsid w:val="003005FE"/>
    <w:rsid w:val="00301C9D"/>
    <w:rsid w:val="00302D4B"/>
    <w:rsid w:val="00302E2E"/>
    <w:rsid w:val="0030372C"/>
    <w:rsid w:val="00303849"/>
    <w:rsid w:val="00303D7E"/>
    <w:rsid w:val="00303DCA"/>
    <w:rsid w:val="003056A3"/>
    <w:rsid w:val="00305880"/>
    <w:rsid w:val="003061C9"/>
    <w:rsid w:val="00306489"/>
    <w:rsid w:val="003064AD"/>
    <w:rsid w:val="00306AEE"/>
    <w:rsid w:val="00307A0C"/>
    <w:rsid w:val="00310D5B"/>
    <w:rsid w:val="00311259"/>
    <w:rsid w:val="003114E6"/>
    <w:rsid w:val="003128E8"/>
    <w:rsid w:val="00313680"/>
    <w:rsid w:val="00313FC7"/>
    <w:rsid w:val="0031404B"/>
    <w:rsid w:val="003143D9"/>
    <w:rsid w:val="00315164"/>
    <w:rsid w:val="00315790"/>
    <w:rsid w:val="0031695F"/>
    <w:rsid w:val="003171F1"/>
    <w:rsid w:val="0031740F"/>
    <w:rsid w:val="00317D65"/>
    <w:rsid w:val="00317D93"/>
    <w:rsid w:val="00320882"/>
    <w:rsid w:val="00320CCF"/>
    <w:rsid w:val="00320E1F"/>
    <w:rsid w:val="003213CF"/>
    <w:rsid w:val="00324163"/>
    <w:rsid w:val="00324B7C"/>
    <w:rsid w:val="003254B6"/>
    <w:rsid w:val="003266EE"/>
    <w:rsid w:val="00326909"/>
    <w:rsid w:val="00326BE2"/>
    <w:rsid w:val="003274A7"/>
    <w:rsid w:val="003309BE"/>
    <w:rsid w:val="00332087"/>
    <w:rsid w:val="00332B70"/>
    <w:rsid w:val="00332F9F"/>
    <w:rsid w:val="003330F6"/>
    <w:rsid w:val="003336A3"/>
    <w:rsid w:val="00334970"/>
    <w:rsid w:val="00335416"/>
    <w:rsid w:val="003367DC"/>
    <w:rsid w:val="00336DE4"/>
    <w:rsid w:val="00340355"/>
    <w:rsid w:val="00340F1E"/>
    <w:rsid w:val="003412CC"/>
    <w:rsid w:val="00341354"/>
    <w:rsid w:val="00342C14"/>
    <w:rsid w:val="00342FEF"/>
    <w:rsid w:val="00344F1C"/>
    <w:rsid w:val="00346158"/>
    <w:rsid w:val="00347127"/>
    <w:rsid w:val="00347874"/>
    <w:rsid w:val="00350BB7"/>
    <w:rsid w:val="003517E0"/>
    <w:rsid w:val="0035182D"/>
    <w:rsid w:val="0035280F"/>
    <w:rsid w:val="003529CC"/>
    <w:rsid w:val="00352CFB"/>
    <w:rsid w:val="00352DE7"/>
    <w:rsid w:val="003537B8"/>
    <w:rsid w:val="00354753"/>
    <w:rsid w:val="003549CD"/>
    <w:rsid w:val="00357EC0"/>
    <w:rsid w:val="00360022"/>
    <w:rsid w:val="00360A62"/>
    <w:rsid w:val="0036160B"/>
    <w:rsid w:val="00361617"/>
    <w:rsid w:val="00362274"/>
    <w:rsid w:val="0036248C"/>
    <w:rsid w:val="003628A0"/>
    <w:rsid w:val="00362F1D"/>
    <w:rsid w:val="003632C9"/>
    <w:rsid w:val="00363565"/>
    <w:rsid w:val="00363F62"/>
    <w:rsid w:val="00364B60"/>
    <w:rsid w:val="00365091"/>
    <w:rsid w:val="003651D8"/>
    <w:rsid w:val="003667BC"/>
    <w:rsid w:val="003671DA"/>
    <w:rsid w:val="00367958"/>
    <w:rsid w:val="003704BF"/>
    <w:rsid w:val="0037139F"/>
    <w:rsid w:val="003726F9"/>
    <w:rsid w:val="00373757"/>
    <w:rsid w:val="003737B4"/>
    <w:rsid w:val="003738DB"/>
    <w:rsid w:val="00373B1D"/>
    <w:rsid w:val="00373C9B"/>
    <w:rsid w:val="00373E16"/>
    <w:rsid w:val="0037449B"/>
    <w:rsid w:val="0037501F"/>
    <w:rsid w:val="00375586"/>
    <w:rsid w:val="00377152"/>
    <w:rsid w:val="003773FC"/>
    <w:rsid w:val="00377BC3"/>
    <w:rsid w:val="003800AA"/>
    <w:rsid w:val="00380B15"/>
    <w:rsid w:val="003813CE"/>
    <w:rsid w:val="003817EC"/>
    <w:rsid w:val="00381A77"/>
    <w:rsid w:val="00381A83"/>
    <w:rsid w:val="0038251F"/>
    <w:rsid w:val="00382871"/>
    <w:rsid w:val="00382E22"/>
    <w:rsid w:val="003840CD"/>
    <w:rsid w:val="00384F67"/>
    <w:rsid w:val="0038541D"/>
    <w:rsid w:val="00385483"/>
    <w:rsid w:val="00385751"/>
    <w:rsid w:val="00385B4E"/>
    <w:rsid w:val="00385EAA"/>
    <w:rsid w:val="003864FF"/>
    <w:rsid w:val="003867A9"/>
    <w:rsid w:val="00386CC5"/>
    <w:rsid w:val="00386D90"/>
    <w:rsid w:val="00387496"/>
    <w:rsid w:val="0038780A"/>
    <w:rsid w:val="00387C75"/>
    <w:rsid w:val="00387E24"/>
    <w:rsid w:val="003902B3"/>
    <w:rsid w:val="003902C5"/>
    <w:rsid w:val="00390503"/>
    <w:rsid w:val="0039075E"/>
    <w:rsid w:val="00390AC1"/>
    <w:rsid w:val="00391373"/>
    <w:rsid w:val="00391FFF"/>
    <w:rsid w:val="00393DCE"/>
    <w:rsid w:val="0039476A"/>
    <w:rsid w:val="003959D0"/>
    <w:rsid w:val="003974B5"/>
    <w:rsid w:val="00397BAC"/>
    <w:rsid w:val="00397D97"/>
    <w:rsid w:val="00397E03"/>
    <w:rsid w:val="003A037C"/>
    <w:rsid w:val="003A093F"/>
    <w:rsid w:val="003A0CE7"/>
    <w:rsid w:val="003A2576"/>
    <w:rsid w:val="003A359A"/>
    <w:rsid w:val="003A42A2"/>
    <w:rsid w:val="003A491D"/>
    <w:rsid w:val="003A619D"/>
    <w:rsid w:val="003A6924"/>
    <w:rsid w:val="003A7E43"/>
    <w:rsid w:val="003B0493"/>
    <w:rsid w:val="003B0721"/>
    <w:rsid w:val="003B07F7"/>
    <w:rsid w:val="003B1B4B"/>
    <w:rsid w:val="003B2218"/>
    <w:rsid w:val="003B27C0"/>
    <w:rsid w:val="003B2A4D"/>
    <w:rsid w:val="003B2CDC"/>
    <w:rsid w:val="003B3B50"/>
    <w:rsid w:val="003B4219"/>
    <w:rsid w:val="003B4475"/>
    <w:rsid w:val="003B5373"/>
    <w:rsid w:val="003B5709"/>
    <w:rsid w:val="003B5825"/>
    <w:rsid w:val="003B588F"/>
    <w:rsid w:val="003B6075"/>
    <w:rsid w:val="003B6675"/>
    <w:rsid w:val="003B7E60"/>
    <w:rsid w:val="003C026E"/>
    <w:rsid w:val="003C1235"/>
    <w:rsid w:val="003C2F94"/>
    <w:rsid w:val="003C3094"/>
    <w:rsid w:val="003C39D0"/>
    <w:rsid w:val="003C3A9F"/>
    <w:rsid w:val="003C3EA6"/>
    <w:rsid w:val="003C4E7E"/>
    <w:rsid w:val="003C4F17"/>
    <w:rsid w:val="003C62E4"/>
    <w:rsid w:val="003C68FA"/>
    <w:rsid w:val="003C6F51"/>
    <w:rsid w:val="003C7F4B"/>
    <w:rsid w:val="003C7FD7"/>
    <w:rsid w:val="003D06EC"/>
    <w:rsid w:val="003D07B5"/>
    <w:rsid w:val="003D446E"/>
    <w:rsid w:val="003D4DF6"/>
    <w:rsid w:val="003D54AC"/>
    <w:rsid w:val="003D57F6"/>
    <w:rsid w:val="003D5FF1"/>
    <w:rsid w:val="003D6E93"/>
    <w:rsid w:val="003D7163"/>
    <w:rsid w:val="003D7912"/>
    <w:rsid w:val="003E00AF"/>
    <w:rsid w:val="003E0276"/>
    <w:rsid w:val="003E0469"/>
    <w:rsid w:val="003E118D"/>
    <w:rsid w:val="003E1CB1"/>
    <w:rsid w:val="003E2826"/>
    <w:rsid w:val="003E2B0E"/>
    <w:rsid w:val="003E2EDD"/>
    <w:rsid w:val="003E3C52"/>
    <w:rsid w:val="003E3EB0"/>
    <w:rsid w:val="003E4640"/>
    <w:rsid w:val="003E5292"/>
    <w:rsid w:val="003E551A"/>
    <w:rsid w:val="003E574A"/>
    <w:rsid w:val="003E581A"/>
    <w:rsid w:val="003E586D"/>
    <w:rsid w:val="003E5A5F"/>
    <w:rsid w:val="003E6966"/>
    <w:rsid w:val="003E7C12"/>
    <w:rsid w:val="003E7C2E"/>
    <w:rsid w:val="003F17A7"/>
    <w:rsid w:val="003F19AA"/>
    <w:rsid w:val="003F328B"/>
    <w:rsid w:val="003F3624"/>
    <w:rsid w:val="003F3876"/>
    <w:rsid w:val="003F4C29"/>
    <w:rsid w:val="003F6B0B"/>
    <w:rsid w:val="003F6D5A"/>
    <w:rsid w:val="003F7D09"/>
    <w:rsid w:val="0040031A"/>
    <w:rsid w:val="004003F7"/>
    <w:rsid w:val="00400978"/>
    <w:rsid w:val="00400F87"/>
    <w:rsid w:val="00401954"/>
    <w:rsid w:val="00402261"/>
    <w:rsid w:val="00402801"/>
    <w:rsid w:val="00402B60"/>
    <w:rsid w:val="00402CE8"/>
    <w:rsid w:val="00403989"/>
    <w:rsid w:val="004055DF"/>
    <w:rsid w:val="00406A3A"/>
    <w:rsid w:val="00407082"/>
    <w:rsid w:val="004071FE"/>
    <w:rsid w:val="00407A85"/>
    <w:rsid w:val="00407B91"/>
    <w:rsid w:val="00410F6A"/>
    <w:rsid w:val="004119A3"/>
    <w:rsid w:val="00411B0F"/>
    <w:rsid w:val="00411C95"/>
    <w:rsid w:val="00411F0A"/>
    <w:rsid w:val="004122C3"/>
    <w:rsid w:val="0041307B"/>
    <w:rsid w:val="004139E4"/>
    <w:rsid w:val="00413EA5"/>
    <w:rsid w:val="00413EF2"/>
    <w:rsid w:val="00414239"/>
    <w:rsid w:val="0041447F"/>
    <w:rsid w:val="00415566"/>
    <w:rsid w:val="00416834"/>
    <w:rsid w:val="00416AF8"/>
    <w:rsid w:val="00417562"/>
    <w:rsid w:val="004208F3"/>
    <w:rsid w:val="00420AAA"/>
    <w:rsid w:val="00420EEE"/>
    <w:rsid w:val="00420FAB"/>
    <w:rsid w:val="00422D91"/>
    <w:rsid w:val="00423220"/>
    <w:rsid w:val="00423690"/>
    <w:rsid w:val="00425765"/>
    <w:rsid w:val="0042604D"/>
    <w:rsid w:val="00426351"/>
    <w:rsid w:val="004264B2"/>
    <w:rsid w:val="004271FA"/>
    <w:rsid w:val="00427588"/>
    <w:rsid w:val="00427953"/>
    <w:rsid w:val="00427CE3"/>
    <w:rsid w:val="0043021C"/>
    <w:rsid w:val="00430E19"/>
    <w:rsid w:val="00430F74"/>
    <w:rsid w:val="00431979"/>
    <w:rsid w:val="00431B9A"/>
    <w:rsid w:val="00431BEA"/>
    <w:rsid w:val="004323F5"/>
    <w:rsid w:val="0043241F"/>
    <w:rsid w:val="00432E08"/>
    <w:rsid w:val="0043375D"/>
    <w:rsid w:val="00433B6F"/>
    <w:rsid w:val="00434BAA"/>
    <w:rsid w:val="004362E2"/>
    <w:rsid w:val="00436B58"/>
    <w:rsid w:val="00437302"/>
    <w:rsid w:val="00437963"/>
    <w:rsid w:val="0043798E"/>
    <w:rsid w:val="00440668"/>
    <w:rsid w:val="00440716"/>
    <w:rsid w:val="00440EE0"/>
    <w:rsid w:val="00440F59"/>
    <w:rsid w:val="00442916"/>
    <w:rsid w:val="00443454"/>
    <w:rsid w:val="004436FC"/>
    <w:rsid w:val="00444451"/>
    <w:rsid w:val="00445B15"/>
    <w:rsid w:val="004464EB"/>
    <w:rsid w:val="004469AF"/>
    <w:rsid w:val="00447834"/>
    <w:rsid w:val="004479A0"/>
    <w:rsid w:val="00447A7D"/>
    <w:rsid w:val="00447BFF"/>
    <w:rsid w:val="00450FAD"/>
    <w:rsid w:val="00452E94"/>
    <w:rsid w:val="00454202"/>
    <w:rsid w:val="004542FB"/>
    <w:rsid w:val="00454953"/>
    <w:rsid w:val="00454AA2"/>
    <w:rsid w:val="00454B96"/>
    <w:rsid w:val="00454DC9"/>
    <w:rsid w:val="004557A3"/>
    <w:rsid w:val="0045668A"/>
    <w:rsid w:val="00461710"/>
    <w:rsid w:val="00462E59"/>
    <w:rsid w:val="004630DE"/>
    <w:rsid w:val="00464474"/>
    <w:rsid w:val="00464705"/>
    <w:rsid w:val="00464CAA"/>
    <w:rsid w:val="00465B47"/>
    <w:rsid w:val="00465CBA"/>
    <w:rsid w:val="00465D47"/>
    <w:rsid w:val="00466771"/>
    <w:rsid w:val="00466C96"/>
    <w:rsid w:val="0046767E"/>
    <w:rsid w:val="0046773F"/>
    <w:rsid w:val="00467E2F"/>
    <w:rsid w:val="00470CDB"/>
    <w:rsid w:val="00471C0D"/>
    <w:rsid w:val="00472971"/>
    <w:rsid w:val="00472AA4"/>
    <w:rsid w:val="00473111"/>
    <w:rsid w:val="00473AC5"/>
    <w:rsid w:val="004740B3"/>
    <w:rsid w:val="004741B7"/>
    <w:rsid w:val="004749F8"/>
    <w:rsid w:val="00474BAF"/>
    <w:rsid w:val="00475097"/>
    <w:rsid w:val="0047515F"/>
    <w:rsid w:val="0047579A"/>
    <w:rsid w:val="0047584E"/>
    <w:rsid w:val="00475CA0"/>
    <w:rsid w:val="00475D62"/>
    <w:rsid w:val="00475D66"/>
    <w:rsid w:val="00476A22"/>
    <w:rsid w:val="004773D0"/>
    <w:rsid w:val="00480288"/>
    <w:rsid w:val="00480630"/>
    <w:rsid w:val="00480F88"/>
    <w:rsid w:val="004815BF"/>
    <w:rsid w:val="00482BB8"/>
    <w:rsid w:val="00483723"/>
    <w:rsid w:val="004843C9"/>
    <w:rsid w:val="00484BF4"/>
    <w:rsid w:val="00486684"/>
    <w:rsid w:val="00486A83"/>
    <w:rsid w:val="00486C52"/>
    <w:rsid w:val="00487CC4"/>
    <w:rsid w:val="00490D7B"/>
    <w:rsid w:val="00492769"/>
    <w:rsid w:val="00492997"/>
    <w:rsid w:val="0049394C"/>
    <w:rsid w:val="00494232"/>
    <w:rsid w:val="00494656"/>
    <w:rsid w:val="00494DAE"/>
    <w:rsid w:val="00495376"/>
    <w:rsid w:val="004959E8"/>
    <w:rsid w:val="00496B7C"/>
    <w:rsid w:val="004970AF"/>
    <w:rsid w:val="00497398"/>
    <w:rsid w:val="004A03E7"/>
    <w:rsid w:val="004A08AB"/>
    <w:rsid w:val="004A0BF4"/>
    <w:rsid w:val="004A0F11"/>
    <w:rsid w:val="004A0F49"/>
    <w:rsid w:val="004A1240"/>
    <w:rsid w:val="004A16F9"/>
    <w:rsid w:val="004A1776"/>
    <w:rsid w:val="004A32F5"/>
    <w:rsid w:val="004A3A32"/>
    <w:rsid w:val="004A44E3"/>
    <w:rsid w:val="004A4566"/>
    <w:rsid w:val="004A5093"/>
    <w:rsid w:val="004A58A4"/>
    <w:rsid w:val="004A6BD0"/>
    <w:rsid w:val="004A729E"/>
    <w:rsid w:val="004A78CC"/>
    <w:rsid w:val="004B03A0"/>
    <w:rsid w:val="004B0682"/>
    <w:rsid w:val="004B2E0E"/>
    <w:rsid w:val="004B3803"/>
    <w:rsid w:val="004B3993"/>
    <w:rsid w:val="004B3A21"/>
    <w:rsid w:val="004B3AA1"/>
    <w:rsid w:val="004B3B76"/>
    <w:rsid w:val="004B3F3B"/>
    <w:rsid w:val="004B66FE"/>
    <w:rsid w:val="004B6AE8"/>
    <w:rsid w:val="004B744A"/>
    <w:rsid w:val="004B78BF"/>
    <w:rsid w:val="004B7CBE"/>
    <w:rsid w:val="004C04C8"/>
    <w:rsid w:val="004C04ED"/>
    <w:rsid w:val="004C1307"/>
    <w:rsid w:val="004C1972"/>
    <w:rsid w:val="004C1A1C"/>
    <w:rsid w:val="004C26E8"/>
    <w:rsid w:val="004C2724"/>
    <w:rsid w:val="004C2E65"/>
    <w:rsid w:val="004C3592"/>
    <w:rsid w:val="004C3A39"/>
    <w:rsid w:val="004C48C2"/>
    <w:rsid w:val="004C4C64"/>
    <w:rsid w:val="004C4E18"/>
    <w:rsid w:val="004C6CF0"/>
    <w:rsid w:val="004C7ABD"/>
    <w:rsid w:val="004D05E6"/>
    <w:rsid w:val="004D1912"/>
    <w:rsid w:val="004D1D6A"/>
    <w:rsid w:val="004D239C"/>
    <w:rsid w:val="004D2446"/>
    <w:rsid w:val="004D2E17"/>
    <w:rsid w:val="004D4346"/>
    <w:rsid w:val="004D67B6"/>
    <w:rsid w:val="004D7197"/>
    <w:rsid w:val="004D7624"/>
    <w:rsid w:val="004D7628"/>
    <w:rsid w:val="004D7705"/>
    <w:rsid w:val="004D7EED"/>
    <w:rsid w:val="004E0FDA"/>
    <w:rsid w:val="004E1ABC"/>
    <w:rsid w:val="004E307E"/>
    <w:rsid w:val="004E3EF0"/>
    <w:rsid w:val="004E45D3"/>
    <w:rsid w:val="004E4BC7"/>
    <w:rsid w:val="004E4C5B"/>
    <w:rsid w:val="004E5C0F"/>
    <w:rsid w:val="004E64FF"/>
    <w:rsid w:val="004E65E0"/>
    <w:rsid w:val="004E6F25"/>
    <w:rsid w:val="004F091F"/>
    <w:rsid w:val="004F0DE5"/>
    <w:rsid w:val="004F145E"/>
    <w:rsid w:val="004F155F"/>
    <w:rsid w:val="004F27F7"/>
    <w:rsid w:val="004F28AA"/>
    <w:rsid w:val="004F3997"/>
    <w:rsid w:val="004F3B6B"/>
    <w:rsid w:val="004F4F10"/>
    <w:rsid w:val="004F4FE7"/>
    <w:rsid w:val="004F555C"/>
    <w:rsid w:val="004F5C39"/>
    <w:rsid w:val="004F5D48"/>
    <w:rsid w:val="004F6D1D"/>
    <w:rsid w:val="0050200E"/>
    <w:rsid w:val="00503AED"/>
    <w:rsid w:val="005048C5"/>
    <w:rsid w:val="005048DC"/>
    <w:rsid w:val="00504B3D"/>
    <w:rsid w:val="0050507F"/>
    <w:rsid w:val="005065B8"/>
    <w:rsid w:val="005067B7"/>
    <w:rsid w:val="0050696E"/>
    <w:rsid w:val="00506A6B"/>
    <w:rsid w:val="00506F3A"/>
    <w:rsid w:val="005079EA"/>
    <w:rsid w:val="00510929"/>
    <w:rsid w:val="00511D45"/>
    <w:rsid w:val="00513974"/>
    <w:rsid w:val="00515974"/>
    <w:rsid w:val="0051671A"/>
    <w:rsid w:val="00516ED7"/>
    <w:rsid w:val="0051766B"/>
    <w:rsid w:val="005207A4"/>
    <w:rsid w:val="0052099A"/>
    <w:rsid w:val="00520ECF"/>
    <w:rsid w:val="00521099"/>
    <w:rsid w:val="0052122E"/>
    <w:rsid w:val="005219B8"/>
    <w:rsid w:val="005221FE"/>
    <w:rsid w:val="00522B2F"/>
    <w:rsid w:val="00525C9F"/>
    <w:rsid w:val="00526A4A"/>
    <w:rsid w:val="00527222"/>
    <w:rsid w:val="00527485"/>
    <w:rsid w:val="005277E9"/>
    <w:rsid w:val="00527A5F"/>
    <w:rsid w:val="0053146F"/>
    <w:rsid w:val="00531614"/>
    <w:rsid w:val="00531B29"/>
    <w:rsid w:val="005323FA"/>
    <w:rsid w:val="00533651"/>
    <w:rsid w:val="00533DF2"/>
    <w:rsid w:val="00533E50"/>
    <w:rsid w:val="005345CB"/>
    <w:rsid w:val="005359F8"/>
    <w:rsid w:val="00535E79"/>
    <w:rsid w:val="00537511"/>
    <w:rsid w:val="00537A64"/>
    <w:rsid w:val="005408C1"/>
    <w:rsid w:val="005411CE"/>
    <w:rsid w:val="005416B6"/>
    <w:rsid w:val="005429FF"/>
    <w:rsid w:val="00542B63"/>
    <w:rsid w:val="00542C5A"/>
    <w:rsid w:val="00543FDA"/>
    <w:rsid w:val="00544300"/>
    <w:rsid w:val="0054486C"/>
    <w:rsid w:val="0054519E"/>
    <w:rsid w:val="00545F1C"/>
    <w:rsid w:val="00546391"/>
    <w:rsid w:val="00546A85"/>
    <w:rsid w:val="0054725A"/>
    <w:rsid w:val="0054774E"/>
    <w:rsid w:val="00550B22"/>
    <w:rsid w:val="00550BFB"/>
    <w:rsid w:val="0055125A"/>
    <w:rsid w:val="005529CB"/>
    <w:rsid w:val="00552CA1"/>
    <w:rsid w:val="00552F08"/>
    <w:rsid w:val="00552FCB"/>
    <w:rsid w:val="00553559"/>
    <w:rsid w:val="00554832"/>
    <w:rsid w:val="00555051"/>
    <w:rsid w:val="00555371"/>
    <w:rsid w:val="005608D1"/>
    <w:rsid w:val="00561921"/>
    <w:rsid w:val="00561AD5"/>
    <w:rsid w:val="00562101"/>
    <w:rsid w:val="00562A71"/>
    <w:rsid w:val="00562B32"/>
    <w:rsid w:val="00562BEC"/>
    <w:rsid w:val="00562EF4"/>
    <w:rsid w:val="00563512"/>
    <w:rsid w:val="00563B6C"/>
    <w:rsid w:val="00565D07"/>
    <w:rsid w:val="005670A2"/>
    <w:rsid w:val="005670A4"/>
    <w:rsid w:val="005677A7"/>
    <w:rsid w:val="00567FE9"/>
    <w:rsid w:val="00570386"/>
    <w:rsid w:val="005716B9"/>
    <w:rsid w:val="00571CCB"/>
    <w:rsid w:val="00571E72"/>
    <w:rsid w:val="005731AE"/>
    <w:rsid w:val="005739AC"/>
    <w:rsid w:val="00574BBA"/>
    <w:rsid w:val="00574F33"/>
    <w:rsid w:val="00575415"/>
    <w:rsid w:val="005755BB"/>
    <w:rsid w:val="00575E31"/>
    <w:rsid w:val="00576352"/>
    <w:rsid w:val="005763A0"/>
    <w:rsid w:val="00576C46"/>
    <w:rsid w:val="005806DD"/>
    <w:rsid w:val="00580DE9"/>
    <w:rsid w:val="00581CE0"/>
    <w:rsid w:val="00582132"/>
    <w:rsid w:val="00582A61"/>
    <w:rsid w:val="00582D4D"/>
    <w:rsid w:val="005833F7"/>
    <w:rsid w:val="005845F6"/>
    <w:rsid w:val="00584799"/>
    <w:rsid w:val="00585419"/>
    <w:rsid w:val="00587178"/>
    <w:rsid w:val="00587FEE"/>
    <w:rsid w:val="0059185E"/>
    <w:rsid w:val="00592042"/>
    <w:rsid w:val="005931D6"/>
    <w:rsid w:val="0059342B"/>
    <w:rsid w:val="005938D7"/>
    <w:rsid w:val="005939A1"/>
    <w:rsid w:val="00593EB6"/>
    <w:rsid w:val="00594962"/>
    <w:rsid w:val="005A0141"/>
    <w:rsid w:val="005A0E83"/>
    <w:rsid w:val="005A1B7D"/>
    <w:rsid w:val="005A2DAA"/>
    <w:rsid w:val="005A38AA"/>
    <w:rsid w:val="005A4103"/>
    <w:rsid w:val="005A46E5"/>
    <w:rsid w:val="005A4B0E"/>
    <w:rsid w:val="005A4FA0"/>
    <w:rsid w:val="005A51BF"/>
    <w:rsid w:val="005A5E9E"/>
    <w:rsid w:val="005A647D"/>
    <w:rsid w:val="005A673A"/>
    <w:rsid w:val="005A70C3"/>
    <w:rsid w:val="005A7E36"/>
    <w:rsid w:val="005B1163"/>
    <w:rsid w:val="005B15E4"/>
    <w:rsid w:val="005B1A28"/>
    <w:rsid w:val="005B2822"/>
    <w:rsid w:val="005B41E4"/>
    <w:rsid w:val="005B4223"/>
    <w:rsid w:val="005B490C"/>
    <w:rsid w:val="005B54C5"/>
    <w:rsid w:val="005B573D"/>
    <w:rsid w:val="005B5954"/>
    <w:rsid w:val="005B6318"/>
    <w:rsid w:val="005B6C26"/>
    <w:rsid w:val="005B7D93"/>
    <w:rsid w:val="005C0D5C"/>
    <w:rsid w:val="005C0E11"/>
    <w:rsid w:val="005C1183"/>
    <w:rsid w:val="005C2C95"/>
    <w:rsid w:val="005C3220"/>
    <w:rsid w:val="005C32E8"/>
    <w:rsid w:val="005C430A"/>
    <w:rsid w:val="005C4380"/>
    <w:rsid w:val="005C54A2"/>
    <w:rsid w:val="005C586A"/>
    <w:rsid w:val="005C7B07"/>
    <w:rsid w:val="005D2300"/>
    <w:rsid w:val="005D31C0"/>
    <w:rsid w:val="005D3398"/>
    <w:rsid w:val="005D34BD"/>
    <w:rsid w:val="005D3F98"/>
    <w:rsid w:val="005D476C"/>
    <w:rsid w:val="005D5C41"/>
    <w:rsid w:val="005E0042"/>
    <w:rsid w:val="005E0095"/>
    <w:rsid w:val="005E07B2"/>
    <w:rsid w:val="005E097B"/>
    <w:rsid w:val="005E0F7A"/>
    <w:rsid w:val="005E1128"/>
    <w:rsid w:val="005E24A3"/>
    <w:rsid w:val="005E261A"/>
    <w:rsid w:val="005E2620"/>
    <w:rsid w:val="005E3025"/>
    <w:rsid w:val="005E3EBD"/>
    <w:rsid w:val="005E4839"/>
    <w:rsid w:val="005E4AD9"/>
    <w:rsid w:val="005E557D"/>
    <w:rsid w:val="005E58C6"/>
    <w:rsid w:val="005E599E"/>
    <w:rsid w:val="005E59D2"/>
    <w:rsid w:val="005E60C2"/>
    <w:rsid w:val="005E621C"/>
    <w:rsid w:val="005E638D"/>
    <w:rsid w:val="005E6487"/>
    <w:rsid w:val="005F010B"/>
    <w:rsid w:val="005F017E"/>
    <w:rsid w:val="005F0235"/>
    <w:rsid w:val="005F0300"/>
    <w:rsid w:val="005F0A8C"/>
    <w:rsid w:val="005F15DB"/>
    <w:rsid w:val="005F1AD1"/>
    <w:rsid w:val="005F2A20"/>
    <w:rsid w:val="005F3DAB"/>
    <w:rsid w:val="0060069C"/>
    <w:rsid w:val="00600903"/>
    <w:rsid w:val="00601D87"/>
    <w:rsid w:val="00602966"/>
    <w:rsid w:val="00602CB1"/>
    <w:rsid w:val="00602DA1"/>
    <w:rsid w:val="006034E8"/>
    <w:rsid w:val="00603D04"/>
    <w:rsid w:val="00604176"/>
    <w:rsid w:val="00604378"/>
    <w:rsid w:val="0060485F"/>
    <w:rsid w:val="00604C64"/>
    <w:rsid w:val="00604CE2"/>
    <w:rsid w:val="00605A91"/>
    <w:rsid w:val="00607DA1"/>
    <w:rsid w:val="00610937"/>
    <w:rsid w:val="00611A7C"/>
    <w:rsid w:val="00612585"/>
    <w:rsid w:val="006127C9"/>
    <w:rsid w:val="00612F85"/>
    <w:rsid w:val="0061359D"/>
    <w:rsid w:val="00613F5F"/>
    <w:rsid w:val="00614106"/>
    <w:rsid w:val="006143C2"/>
    <w:rsid w:val="00614F1D"/>
    <w:rsid w:val="006202BB"/>
    <w:rsid w:val="006207C3"/>
    <w:rsid w:val="00620DC8"/>
    <w:rsid w:val="00621054"/>
    <w:rsid w:val="006210B1"/>
    <w:rsid w:val="00621640"/>
    <w:rsid w:val="006216D7"/>
    <w:rsid w:val="00621A3A"/>
    <w:rsid w:val="00621DB5"/>
    <w:rsid w:val="006220D2"/>
    <w:rsid w:val="00622EEB"/>
    <w:rsid w:val="0062327A"/>
    <w:rsid w:val="00623548"/>
    <w:rsid w:val="006245F2"/>
    <w:rsid w:val="00625995"/>
    <w:rsid w:val="0062600A"/>
    <w:rsid w:val="00626285"/>
    <w:rsid w:val="00626778"/>
    <w:rsid w:val="00626EBE"/>
    <w:rsid w:val="006273D7"/>
    <w:rsid w:val="00627781"/>
    <w:rsid w:val="00627D31"/>
    <w:rsid w:val="00627E62"/>
    <w:rsid w:val="006300B1"/>
    <w:rsid w:val="00630771"/>
    <w:rsid w:val="00630C12"/>
    <w:rsid w:val="00633A8F"/>
    <w:rsid w:val="00634884"/>
    <w:rsid w:val="00635289"/>
    <w:rsid w:val="006355C8"/>
    <w:rsid w:val="00635CFC"/>
    <w:rsid w:val="006363A5"/>
    <w:rsid w:val="0063649B"/>
    <w:rsid w:val="006365C7"/>
    <w:rsid w:val="00636DBA"/>
    <w:rsid w:val="006411C5"/>
    <w:rsid w:val="00641C9F"/>
    <w:rsid w:val="00642273"/>
    <w:rsid w:val="006426DC"/>
    <w:rsid w:val="0064284B"/>
    <w:rsid w:val="006428B8"/>
    <w:rsid w:val="006428CF"/>
    <w:rsid w:val="00642B06"/>
    <w:rsid w:val="006430E0"/>
    <w:rsid w:val="006430E2"/>
    <w:rsid w:val="0064311E"/>
    <w:rsid w:val="0064337A"/>
    <w:rsid w:val="006433FA"/>
    <w:rsid w:val="0064450C"/>
    <w:rsid w:val="00645579"/>
    <w:rsid w:val="00645609"/>
    <w:rsid w:val="006456AD"/>
    <w:rsid w:val="00645A2F"/>
    <w:rsid w:val="006469A8"/>
    <w:rsid w:val="00647108"/>
    <w:rsid w:val="0064724F"/>
    <w:rsid w:val="00647793"/>
    <w:rsid w:val="00647A15"/>
    <w:rsid w:val="00650449"/>
    <w:rsid w:val="00650A8C"/>
    <w:rsid w:val="00651275"/>
    <w:rsid w:val="0065150B"/>
    <w:rsid w:val="0065204B"/>
    <w:rsid w:val="00652413"/>
    <w:rsid w:val="00652B4D"/>
    <w:rsid w:val="0065350A"/>
    <w:rsid w:val="006535DB"/>
    <w:rsid w:val="00653E2E"/>
    <w:rsid w:val="00653F00"/>
    <w:rsid w:val="00653F92"/>
    <w:rsid w:val="0065409D"/>
    <w:rsid w:val="00654E20"/>
    <w:rsid w:val="006558E9"/>
    <w:rsid w:val="0065627D"/>
    <w:rsid w:val="00656975"/>
    <w:rsid w:val="00657E77"/>
    <w:rsid w:val="00657FCC"/>
    <w:rsid w:val="00660975"/>
    <w:rsid w:val="006609A8"/>
    <w:rsid w:val="00660E93"/>
    <w:rsid w:val="0066208C"/>
    <w:rsid w:val="00662CE3"/>
    <w:rsid w:val="006638A8"/>
    <w:rsid w:val="00664002"/>
    <w:rsid w:val="00664C0B"/>
    <w:rsid w:val="00664E8F"/>
    <w:rsid w:val="00665655"/>
    <w:rsid w:val="006659F3"/>
    <w:rsid w:val="00665F49"/>
    <w:rsid w:val="00666065"/>
    <w:rsid w:val="00666390"/>
    <w:rsid w:val="0066643F"/>
    <w:rsid w:val="006671B5"/>
    <w:rsid w:val="006673D8"/>
    <w:rsid w:val="00670C0E"/>
    <w:rsid w:val="00670C77"/>
    <w:rsid w:val="006714CC"/>
    <w:rsid w:val="006717A2"/>
    <w:rsid w:val="00671D3D"/>
    <w:rsid w:val="00673E8A"/>
    <w:rsid w:val="00674880"/>
    <w:rsid w:val="0067616D"/>
    <w:rsid w:val="00676CB6"/>
    <w:rsid w:val="00676F63"/>
    <w:rsid w:val="00677367"/>
    <w:rsid w:val="006806F2"/>
    <w:rsid w:val="006809CC"/>
    <w:rsid w:val="00680B50"/>
    <w:rsid w:val="006823FB"/>
    <w:rsid w:val="0068240E"/>
    <w:rsid w:val="006826C4"/>
    <w:rsid w:val="0068280C"/>
    <w:rsid w:val="006833DD"/>
    <w:rsid w:val="00683B3D"/>
    <w:rsid w:val="00685906"/>
    <w:rsid w:val="00686B87"/>
    <w:rsid w:val="00686D33"/>
    <w:rsid w:val="00687486"/>
    <w:rsid w:val="00687C58"/>
    <w:rsid w:val="00690069"/>
    <w:rsid w:val="00690100"/>
    <w:rsid w:val="006909F2"/>
    <w:rsid w:val="00690A07"/>
    <w:rsid w:val="006918C4"/>
    <w:rsid w:val="006920FA"/>
    <w:rsid w:val="006921EA"/>
    <w:rsid w:val="00692234"/>
    <w:rsid w:val="00692E66"/>
    <w:rsid w:val="00693585"/>
    <w:rsid w:val="006939F3"/>
    <w:rsid w:val="006948D3"/>
    <w:rsid w:val="006948DA"/>
    <w:rsid w:val="00694DD6"/>
    <w:rsid w:val="00695336"/>
    <w:rsid w:val="006956BE"/>
    <w:rsid w:val="00695A0F"/>
    <w:rsid w:val="00696253"/>
    <w:rsid w:val="0069696B"/>
    <w:rsid w:val="00696C9C"/>
    <w:rsid w:val="00696EE9"/>
    <w:rsid w:val="00697B47"/>
    <w:rsid w:val="00697D06"/>
    <w:rsid w:val="00697F6B"/>
    <w:rsid w:val="006A0307"/>
    <w:rsid w:val="006A14D9"/>
    <w:rsid w:val="006A2184"/>
    <w:rsid w:val="006A25C9"/>
    <w:rsid w:val="006A26A9"/>
    <w:rsid w:val="006A2AAF"/>
    <w:rsid w:val="006A2CEF"/>
    <w:rsid w:val="006A2E23"/>
    <w:rsid w:val="006A4451"/>
    <w:rsid w:val="006A445D"/>
    <w:rsid w:val="006A4A8F"/>
    <w:rsid w:val="006A4EAD"/>
    <w:rsid w:val="006A5A4C"/>
    <w:rsid w:val="006A73D5"/>
    <w:rsid w:val="006A7DFF"/>
    <w:rsid w:val="006B1D3F"/>
    <w:rsid w:val="006B2597"/>
    <w:rsid w:val="006B295D"/>
    <w:rsid w:val="006B305A"/>
    <w:rsid w:val="006B323F"/>
    <w:rsid w:val="006B32DE"/>
    <w:rsid w:val="006B3E86"/>
    <w:rsid w:val="006B4930"/>
    <w:rsid w:val="006B5A8F"/>
    <w:rsid w:val="006B629E"/>
    <w:rsid w:val="006B6994"/>
    <w:rsid w:val="006B71F0"/>
    <w:rsid w:val="006B7CDC"/>
    <w:rsid w:val="006C029D"/>
    <w:rsid w:val="006C0749"/>
    <w:rsid w:val="006C0E2B"/>
    <w:rsid w:val="006C100B"/>
    <w:rsid w:val="006C1250"/>
    <w:rsid w:val="006C136A"/>
    <w:rsid w:val="006C146F"/>
    <w:rsid w:val="006C1739"/>
    <w:rsid w:val="006C1BB3"/>
    <w:rsid w:val="006C26AD"/>
    <w:rsid w:val="006C2912"/>
    <w:rsid w:val="006C3CF4"/>
    <w:rsid w:val="006C4249"/>
    <w:rsid w:val="006C4643"/>
    <w:rsid w:val="006C549C"/>
    <w:rsid w:val="006C56A5"/>
    <w:rsid w:val="006C7C93"/>
    <w:rsid w:val="006C7D59"/>
    <w:rsid w:val="006C7F15"/>
    <w:rsid w:val="006D01FF"/>
    <w:rsid w:val="006D0856"/>
    <w:rsid w:val="006D0921"/>
    <w:rsid w:val="006D0F71"/>
    <w:rsid w:val="006D10A0"/>
    <w:rsid w:val="006D294C"/>
    <w:rsid w:val="006D29F7"/>
    <w:rsid w:val="006D3B6F"/>
    <w:rsid w:val="006D4E42"/>
    <w:rsid w:val="006D55B9"/>
    <w:rsid w:val="006D5B67"/>
    <w:rsid w:val="006D6B23"/>
    <w:rsid w:val="006D6DC2"/>
    <w:rsid w:val="006D7AE8"/>
    <w:rsid w:val="006D7EB7"/>
    <w:rsid w:val="006E0B4E"/>
    <w:rsid w:val="006E1222"/>
    <w:rsid w:val="006E1FAB"/>
    <w:rsid w:val="006E2905"/>
    <w:rsid w:val="006E3117"/>
    <w:rsid w:val="006E3213"/>
    <w:rsid w:val="006E481D"/>
    <w:rsid w:val="006E4A90"/>
    <w:rsid w:val="006E4B57"/>
    <w:rsid w:val="006E5860"/>
    <w:rsid w:val="006E5F1F"/>
    <w:rsid w:val="006E73DF"/>
    <w:rsid w:val="006F0094"/>
    <w:rsid w:val="006F1004"/>
    <w:rsid w:val="006F1CFF"/>
    <w:rsid w:val="006F2247"/>
    <w:rsid w:val="006F25E3"/>
    <w:rsid w:val="006F266A"/>
    <w:rsid w:val="006F2B48"/>
    <w:rsid w:val="006F3451"/>
    <w:rsid w:val="006F3D63"/>
    <w:rsid w:val="006F41EA"/>
    <w:rsid w:val="006F4858"/>
    <w:rsid w:val="006F4D5C"/>
    <w:rsid w:val="006F5BF9"/>
    <w:rsid w:val="006F6EFA"/>
    <w:rsid w:val="006F7D3C"/>
    <w:rsid w:val="006F7E73"/>
    <w:rsid w:val="007000C9"/>
    <w:rsid w:val="0070032B"/>
    <w:rsid w:val="007008F5"/>
    <w:rsid w:val="0070153E"/>
    <w:rsid w:val="0070244B"/>
    <w:rsid w:val="0070251D"/>
    <w:rsid w:val="00702BA9"/>
    <w:rsid w:val="00703C18"/>
    <w:rsid w:val="00703E3E"/>
    <w:rsid w:val="00704E15"/>
    <w:rsid w:val="0070502F"/>
    <w:rsid w:val="007055A6"/>
    <w:rsid w:val="00705CFA"/>
    <w:rsid w:val="00705DDE"/>
    <w:rsid w:val="00706435"/>
    <w:rsid w:val="0070644E"/>
    <w:rsid w:val="00706741"/>
    <w:rsid w:val="007069CE"/>
    <w:rsid w:val="007079D3"/>
    <w:rsid w:val="00707D35"/>
    <w:rsid w:val="007108C0"/>
    <w:rsid w:val="00711370"/>
    <w:rsid w:val="007118ED"/>
    <w:rsid w:val="00711E50"/>
    <w:rsid w:val="007125F3"/>
    <w:rsid w:val="0071294F"/>
    <w:rsid w:val="00714763"/>
    <w:rsid w:val="00714C78"/>
    <w:rsid w:val="00714D0B"/>
    <w:rsid w:val="00715D0C"/>
    <w:rsid w:val="007160FC"/>
    <w:rsid w:val="007168EC"/>
    <w:rsid w:val="00716A2E"/>
    <w:rsid w:val="00717522"/>
    <w:rsid w:val="00717695"/>
    <w:rsid w:val="00717838"/>
    <w:rsid w:val="00717FD2"/>
    <w:rsid w:val="007200BA"/>
    <w:rsid w:val="00720194"/>
    <w:rsid w:val="007213E6"/>
    <w:rsid w:val="00721891"/>
    <w:rsid w:val="00721C03"/>
    <w:rsid w:val="00721D79"/>
    <w:rsid w:val="00721E41"/>
    <w:rsid w:val="00721F53"/>
    <w:rsid w:val="00722707"/>
    <w:rsid w:val="00722D24"/>
    <w:rsid w:val="00724030"/>
    <w:rsid w:val="0072572E"/>
    <w:rsid w:val="007257A9"/>
    <w:rsid w:val="00725D29"/>
    <w:rsid w:val="00727860"/>
    <w:rsid w:val="00727B7A"/>
    <w:rsid w:val="0073199E"/>
    <w:rsid w:val="00731F37"/>
    <w:rsid w:val="00731F3E"/>
    <w:rsid w:val="0073276E"/>
    <w:rsid w:val="00732F4B"/>
    <w:rsid w:val="007332FA"/>
    <w:rsid w:val="0073387D"/>
    <w:rsid w:val="0073396C"/>
    <w:rsid w:val="00733C8D"/>
    <w:rsid w:val="00735195"/>
    <w:rsid w:val="007357C4"/>
    <w:rsid w:val="00735DBC"/>
    <w:rsid w:val="00737BA6"/>
    <w:rsid w:val="00740021"/>
    <w:rsid w:val="00743515"/>
    <w:rsid w:val="00743797"/>
    <w:rsid w:val="007441FC"/>
    <w:rsid w:val="007449B5"/>
    <w:rsid w:val="00744B18"/>
    <w:rsid w:val="007457F6"/>
    <w:rsid w:val="00745A10"/>
    <w:rsid w:val="007471C1"/>
    <w:rsid w:val="00747284"/>
    <w:rsid w:val="00747705"/>
    <w:rsid w:val="00747F7D"/>
    <w:rsid w:val="007509E0"/>
    <w:rsid w:val="0075136D"/>
    <w:rsid w:val="00751C72"/>
    <w:rsid w:val="0075236C"/>
    <w:rsid w:val="00752B15"/>
    <w:rsid w:val="00753444"/>
    <w:rsid w:val="007534E8"/>
    <w:rsid w:val="00753F10"/>
    <w:rsid w:val="00754070"/>
    <w:rsid w:val="0075480A"/>
    <w:rsid w:val="007553A9"/>
    <w:rsid w:val="007556CC"/>
    <w:rsid w:val="00755CDF"/>
    <w:rsid w:val="00756364"/>
    <w:rsid w:val="00757071"/>
    <w:rsid w:val="00757AF5"/>
    <w:rsid w:val="007603A3"/>
    <w:rsid w:val="0076055C"/>
    <w:rsid w:val="007609B1"/>
    <w:rsid w:val="00760DFB"/>
    <w:rsid w:val="00761BE5"/>
    <w:rsid w:val="0076238D"/>
    <w:rsid w:val="007625D5"/>
    <w:rsid w:val="00762725"/>
    <w:rsid w:val="00762FDE"/>
    <w:rsid w:val="0076317A"/>
    <w:rsid w:val="007631DF"/>
    <w:rsid w:val="007635C7"/>
    <w:rsid w:val="00764612"/>
    <w:rsid w:val="0076461F"/>
    <w:rsid w:val="00765109"/>
    <w:rsid w:val="00765CF0"/>
    <w:rsid w:val="0076613B"/>
    <w:rsid w:val="00767406"/>
    <w:rsid w:val="00770842"/>
    <w:rsid w:val="00771285"/>
    <w:rsid w:val="00771EA1"/>
    <w:rsid w:val="007726E9"/>
    <w:rsid w:val="007732A7"/>
    <w:rsid w:val="00773A64"/>
    <w:rsid w:val="00773C8D"/>
    <w:rsid w:val="00774832"/>
    <w:rsid w:val="00774D7E"/>
    <w:rsid w:val="00775640"/>
    <w:rsid w:val="00776CF8"/>
    <w:rsid w:val="00780896"/>
    <w:rsid w:val="00780CBA"/>
    <w:rsid w:val="0078113D"/>
    <w:rsid w:val="007820C3"/>
    <w:rsid w:val="007822EE"/>
    <w:rsid w:val="00783097"/>
    <w:rsid w:val="0078378D"/>
    <w:rsid w:val="00783990"/>
    <w:rsid w:val="007857DD"/>
    <w:rsid w:val="00785938"/>
    <w:rsid w:val="00785BCF"/>
    <w:rsid w:val="00786074"/>
    <w:rsid w:val="00786A5E"/>
    <w:rsid w:val="007873A4"/>
    <w:rsid w:val="00787F58"/>
    <w:rsid w:val="00790590"/>
    <w:rsid w:val="00790DAB"/>
    <w:rsid w:val="00791343"/>
    <w:rsid w:val="0079165F"/>
    <w:rsid w:val="00791ADD"/>
    <w:rsid w:val="00791AEA"/>
    <w:rsid w:val="0079287B"/>
    <w:rsid w:val="00792D5D"/>
    <w:rsid w:val="0079506A"/>
    <w:rsid w:val="0079540A"/>
    <w:rsid w:val="0079640F"/>
    <w:rsid w:val="00796439"/>
    <w:rsid w:val="007967F3"/>
    <w:rsid w:val="00796E75"/>
    <w:rsid w:val="007976E0"/>
    <w:rsid w:val="007A0621"/>
    <w:rsid w:val="007A0CE1"/>
    <w:rsid w:val="007A102A"/>
    <w:rsid w:val="007A1BEB"/>
    <w:rsid w:val="007A2BEB"/>
    <w:rsid w:val="007A2FC9"/>
    <w:rsid w:val="007A4202"/>
    <w:rsid w:val="007A4E2E"/>
    <w:rsid w:val="007A5ADA"/>
    <w:rsid w:val="007A5EAF"/>
    <w:rsid w:val="007A6013"/>
    <w:rsid w:val="007A62D1"/>
    <w:rsid w:val="007A6A1C"/>
    <w:rsid w:val="007A6CA1"/>
    <w:rsid w:val="007A6F03"/>
    <w:rsid w:val="007A7D3A"/>
    <w:rsid w:val="007B110E"/>
    <w:rsid w:val="007B1276"/>
    <w:rsid w:val="007B147F"/>
    <w:rsid w:val="007B170E"/>
    <w:rsid w:val="007B18A0"/>
    <w:rsid w:val="007B2177"/>
    <w:rsid w:val="007B2BA7"/>
    <w:rsid w:val="007B3069"/>
    <w:rsid w:val="007B3D34"/>
    <w:rsid w:val="007B455E"/>
    <w:rsid w:val="007B4D37"/>
    <w:rsid w:val="007B4D46"/>
    <w:rsid w:val="007B5081"/>
    <w:rsid w:val="007B5419"/>
    <w:rsid w:val="007B56E9"/>
    <w:rsid w:val="007B582B"/>
    <w:rsid w:val="007B7174"/>
    <w:rsid w:val="007B77BB"/>
    <w:rsid w:val="007C0092"/>
    <w:rsid w:val="007C02C7"/>
    <w:rsid w:val="007C0384"/>
    <w:rsid w:val="007C0EC2"/>
    <w:rsid w:val="007C1864"/>
    <w:rsid w:val="007C2C4E"/>
    <w:rsid w:val="007C3499"/>
    <w:rsid w:val="007C4449"/>
    <w:rsid w:val="007C45A7"/>
    <w:rsid w:val="007C4D76"/>
    <w:rsid w:val="007C4EEB"/>
    <w:rsid w:val="007C50FE"/>
    <w:rsid w:val="007C5115"/>
    <w:rsid w:val="007C78C5"/>
    <w:rsid w:val="007C7C69"/>
    <w:rsid w:val="007C7CFA"/>
    <w:rsid w:val="007D142E"/>
    <w:rsid w:val="007D1464"/>
    <w:rsid w:val="007D1AE4"/>
    <w:rsid w:val="007D5E8E"/>
    <w:rsid w:val="007D6DF5"/>
    <w:rsid w:val="007E0872"/>
    <w:rsid w:val="007E0E2C"/>
    <w:rsid w:val="007E1566"/>
    <w:rsid w:val="007E1611"/>
    <w:rsid w:val="007E2802"/>
    <w:rsid w:val="007E3AFD"/>
    <w:rsid w:val="007E439F"/>
    <w:rsid w:val="007E4613"/>
    <w:rsid w:val="007E4FB4"/>
    <w:rsid w:val="007E5238"/>
    <w:rsid w:val="007E56EF"/>
    <w:rsid w:val="007E5C80"/>
    <w:rsid w:val="007E6C8B"/>
    <w:rsid w:val="007E6CCB"/>
    <w:rsid w:val="007F045A"/>
    <w:rsid w:val="007F0714"/>
    <w:rsid w:val="007F094F"/>
    <w:rsid w:val="007F0F00"/>
    <w:rsid w:val="007F3342"/>
    <w:rsid w:val="007F36EE"/>
    <w:rsid w:val="007F3DF7"/>
    <w:rsid w:val="007F4243"/>
    <w:rsid w:val="007F444B"/>
    <w:rsid w:val="007F44DD"/>
    <w:rsid w:val="007F5156"/>
    <w:rsid w:val="007F5845"/>
    <w:rsid w:val="007F5B11"/>
    <w:rsid w:val="007F5EA3"/>
    <w:rsid w:val="007F6339"/>
    <w:rsid w:val="007F65FB"/>
    <w:rsid w:val="007F7EDC"/>
    <w:rsid w:val="008006A5"/>
    <w:rsid w:val="0080187B"/>
    <w:rsid w:val="008018FD"/>
    <w:rsid w:val="008026A9"/>
    <w:rsid w:val="00802994"/>
    <w:rsid w:val="00802AC2"/>
    <w:rsid w:val="008053EF"/>
    <w:rsid w:val="00805BAB"/>
    <w:rsid w:val="00807DB4"/>
    <w:rsid w:val="008100BA"/>
    <w:rsid w:val="00810B11"/>
    <w:rsid w:val="00811499"/>
    <w:rsid w:val="00812163"/>
    <w:rsid w:val="00812929"/>
    <w:rsid w:val="00813106"/>
    <w:rsid w:val="00813F85"/>
    <w:rsid w:val="0081464D"/>
    <w:rsid w:val="00814F7C"/>
    <w:rsid w:val="00816271"/>
    <w:rsid w:val="008164B0"/>
    <w:rsid w:val="00816581"/>
    <w:rsid w:val="00816819"/>
    <w:rsid w:val="00817C6F"/>
    <w:rsid w:val="00817CBD"/>
    <w:rsid w:val="008203A6"/>
    <w:rsid w:val="00820658"/>
    <w:rsid w:val="00820E55"/>
    <w:rsid w:val="00821AD0"/>
    <w:rsid w:val="00821F67"/>
    <w:rsid w:val="0082210F"/>
    <w:rsid w:val="00822181"/>
    <w:rsid w:val="00822B4C"/>
    <w:rsid w:val="008230A6"/>
    <w:rsid w:val="008234DA"/>
    <w:rsid w:val="00824539"/>
    <w:rsid w:val="00824AEF"/>
    <w:rsid w:val="008250D1"/>
    <w:rsid w:val="00825A5C"/>
    <w:rsid w:val="00825F3D"/>
    <w:rsid w:val="00826932"/>
    <w:rsid w:val="00826CFB"/>
    <w:rsid w:val="00826E56"/>
    <w:rsid w:val="00827CA3"/>
    <w:rsid w:val="00827F6B"/>
    <w:rsid w:val="00830616"/>
    <w:rsid w:val="00830B31"/>
    <w:rsid w:val="00831E3F"/>
    <w:rsid w:val="00833E40"/>
    <w:rsid w:val="00834015"/>
    <w:rsid w:val="008346E0"/>
    <w:rsid w:val="0083489C"/>
    <w:rsid w:val="0083514B"/>
    <w:rsid w:val="00836F63"/>
    <w:rsid w:val="00836FF6"/>
    <w:rsid w:val="0083720B"/>
    <w:rsid w:val="00840B9E"/>
    <w:rsid w:val="008415CF"/>
    <w:rsid w:val="00843299"/>
    <w:rsid w:val="00843F33"/>
    <w:rsid w:val="008444B7"/>
    <w:rsid w:val="008450F6"/>
    <w:rsid w:val="00845CF6"/>
    <w:rsid w:val="00846514"/>
    <w:rsid w:val="00846C90"/>
    <w:rsid w:val="00847A1D"/>
    <w:rsid w:val="00847B80"/>
    <w:rsid w:val="00847CC1"/>
    <w:rsid w:val="00850110"/>
    <w:rsid w:val="00850591"/>
    <w:rsid w:val="008515B4"/>
    <w:rsid w:val="0085190B"/>
    <w:rsid w:val="0085206E"/>
    <w:rsid w:val="00852C68"/>
    <w:rsid w:val="00853323"/>
    <w:rsid w:val="00854CD6"/>
    <w:rsid w:val="00855A13"/>
    <w:rsid w:val="00855E40"/>
    <w:rsid w:val="0085751B"/>
    <w:rsid w:val="00857A48"/>
    <w:rsid w:val="00860AD9"/>
    <w:rsid w:val="00860B35"/>
    <w:rsid w:val="008613CD"/>
    <w:rsid w:val="0086187C"/>
    <w:rsid w:val="00861BC0"/>
    <w:rsid w:val="00862025"/>
    <w:rsid w:val="00862399"/>
    <w:rsid w:val="008627D2"/>
    <w:rsid w:val="00864031"/>
    <w:rsid w:val="00864246"/>
    <w:rsid w:val="008646FB"/>
    <w:rsid w:val="008656F2"/>
    <w:rsid w:val="00865880"/>
    <w:rsid w:val="00865B77"/>
    <w:rsid w:val="00866580"/>
    <w:rsid w:val="008667AF"/>
    <w:rsid w:val="00866915"/>
    <w:rsid w:val="00867080"/>
    <w:rsid w:val="008670DE"/>
    <w:rsid w:val="0086734F"/>
    <w:rsid w:val="0086760B"/>
    <w:rsid w:val="00867DF7"/>
    <w:rsid w:val="00870471"/>
    <w:rsid w:val="00870F3B"/>
    <w:rsid w:val="008711E0"/>
    <w:rsid w:val="00871B0A"/>
    <w:rsid w:val="00873ADB"/>
    <w:rsid w:val="00873C8B"/>
    <w:rsid w:val="00873D16"/>
    <w:rsid w:val="00874897"/>
    <w:rsid w:val="00874DA9"/>
    <w:rsid w:val="0087532F"/>
    <w:rsid w:val="00875BF6"/>
    <w:rsid w:val="00876443"/>
    <w:rsid w:val="0087679D"/>
    <w:rsid w:val="0087686D"/>
    <w:rsid w:val="00876B66"/>
    <w:rsid w:val="00876DCC"/>
    <w:rsid w:val="00876E9F"/>
    <w:rsid w:val="00881D88"/>
    <w:rsid w:val="00882B63"/>
    <w:rsid w:val="00883D9A"/>
    <w:rsid w:val="008846E4"/>
    <w:rsid w:val="008847D2"/>
    <w:rsid w:val="008847F3"/>
    <w:rsid w:val="00886F64"/>
    <w:rsid w:val="00887BCF"/>
    <w:rsid w:val="00890AEE"/>
    <w:rsid w:val="00890AF2"/>
    <w:rsid w:val="00891076"/>
    <w:rsid w:val="00891082"/>
    <w:rsid w:val="00891699"/>
    <w:rsid w:val="0089424D"/>
    <w:rsid w:val="00894487"/>
    <w:rsid w:val="0089452B"/>
    <w:rsid w:val="00894849"/>
    <w:rsid w:val="00894A8A"/>
    <w:rsid w:val="00894ACA"/>
    <w:rsid w:val="00894B0A"/>
    <w:rsid w:val="008954F0"/>
    <w:rsid w:val="00895961"/>
    <w:rsid w:val="00895A1E"/>
    <w:rsid w:val="008967D1"/>
    <w:rsid w:val="00896E7E"/>
    <w:rsid w:val="0089731D"/>
    <w:rsid w:val="008A0FC1"/>
    <w:rsid w:val="008A1B6F"/>
    <w:rsid w:val="008A1E18"/>
    <w:rsid w:val="008A27E1"/>
    <w:rsid w:val="008A2E82"/>
    <w:rsid w:val="008A597A"/>
    <w:rsid w:val="008A5C04"/>
    <w:rsid w:val="008A5F34"/>
    <w:rsid w:val="008A603A"/>
    <w:rsid w:val="008A741C"/>
    <w:rsid w:val="008B0997"/>
    <w:rsid w:val="008B218C"/>
    <w:rsid w:val="008B546A"/>
    <w:rsid w:val="008B5DB0"/>
    <w:rsid w:val="008B6604"/>
    <w:rsid w:val="008B6652"/>
    <w:rsid w:val="008B797F"/>
    <w:rsid w:val="008B79EB"/>
    <w:rsid w:val="008B7AEF"/>
    <w:rsid w:val="008B7F97"/>
    <w:rsid w:val="008C028C"/>
    <w:rsid w:val="008C04AE"/>
    <w:rsid w:val="008C241B"/>
    <w:rsid w:val="008C321E"/>
    <w:rsid w:val="008C3313"/>
    <w:rsid w:val="008C4B43"/>
    <w:rsid w:val="008C5EEE"/>
    <w:rsid w:val="008C69E0"/>
    <w:rsid w:val="008C73E0"/>
    <w:rsid w:val="008C7C28"/>
    <w:rsid w:val="008D00C3"/>
    <w:rsid w:val="008D07E2"/>
    <w:rsid w:val="008D20D2"/>
    <w:rsid w:val="008D2CFE"/>
    <w:rsid w:val="008D378A"/>
    <w:rsid w:val="008D3A75"/>
    <w:rsid w:val="008D60EC"/>
    <w:rsid w:val="008D6153"/>
    <w:rsid w:val="008D779F"/>
    <w:rsid w:val="008D7887"/>
    <w:rsid w:val="008E189F"/>
    <w:rsid w:val="008E1E42"/>
    <w:rsid w:val="008E2C4E"/>
    <w:rsid w:val="008E70A9"/>
    <w:rsid w:val="008E7738"/>
    <w:rsid w:val="008E7935"/>
    <w:rsid w:val="008E7CD2"/>
    <w:rsid w:val="008E7D18"/>
    <w:rsid w:val="008F0034"/>
    <w:rsid w:val="008F0500"/>
    <w:rsid w:val="008F0F5A"/>
    <w:rsid w:val="008F1B94"/>
    <w:rsid w:val="008F1CE4"/>
    <w:rsid w:val="008F1EEB"/>
    <w:rsid w:val="008F2530"/>
    <w:rsid w:val="008F319B"/>
    <w:rsid w:val="008F33DC"/>
    <w:rsid w:val="008F38F1"/>
    <w:rsid w:val="008F49DB"/>
    <w:rsid w:val="008F4AC5"/>
    <w:rsid w:val="008F668B"/>
    <w:rsid w:val="008F6C4C"/>
    <w:rsid w:val="008F7D6E"/>
    <w:rsid w:val="008F7EAB"/>
    <w:rsid w:val="009000F5"/>
    <w:rsid w:val="00900672"/>
    <w:rsid w:val="0090090D"/>
    <w:rsid w:val="00902A01"/>
    <w:rsid w:val="009035FC"/>
    <w:rsid w:val="009040A7"/>
    <w:rsid w:val="00905911"/>
    <w:rsid w:val="00906449"/>
    <w:rsid w:val="0090656E"/>
    <w:rsid w:val="00906CD7"/>
    <w:rsid w:val="00910471"/>
    <w:rsid w:val="009106AA"/>
    <w:rsid w:val="009106FB"/>
    <w:rsid w:val="00911336"/>
    <w:rsid w:val="00911432"/>
    <w:rsid w:val="009116C0"/>
    <w:rsid w:val="00911C87"/>
    <w:rsid w:val="00911CAE"/>
    <w:rsid w:val="00912314"/>
    <w:rsid w:val="00912A4C"/>
    <w:rsid w:val="00912B2C"/>
    <w:rsid w:val="00912E49"/>
    <w:rsid w:val="0091315A"/>
    <w:rsid w:val="0091326F"/>
    <w:rsid w:val="00914514"/>
    <w:rsid w:val="009148AD"/>
    <w:rsid w:val="0091495C"/>
    <w:rsid w:val="009149D6"/>
    <w:rsid w:val="009162F2"/>
    <w:rsid w:val="00920A6F"/>
    <w:rsid w:val="00921064"/>
    <w:rsid w:val="009212B8"/>
    <w:rsid w:val="009219F5"/>
    <w:rsid w:val="00922073"/>
    <w:rsid w:val="009223EB"/>
    <w:rsid w:val="00922BAF"/>
    <w:rsid w:val="00923E99"/>
    <w:rsid w:val="00925067"/>
    <w:rsid w:val="0092767E"/>
    <w:rsid w:val="00930082"/>
    <w:rsid w:val="00930627"/>
    <w:rsid w:val="00930A7D"/>
    <w:rsid w:val="00931163"/>
    <w:rsid w:val="009315E2"/>
    <w:rsid w:val="009315F2"/>
    <w:rsid w:val="009316BC"/>
    <w:rsid w:val="00931719"/>
    <w:rsid w:val="009317B6"/>
    <w:rsid w:val="00931870"/>
    <w:rsid w:val="00932142"/>
    <w:rsid w:val="00932729"/>
    <w:rsid w:val="00934326"/>
    <w:rsid w:val="0093459D"/>
    <w:rsid w:val="009358A3"/>
    <w:rsid w:val="009359B3"/>
    <w:rsid w:val="00935A5C"/>
    <w:rsid w:val="009365D3"/>
    <w:rsid w:val="00936C76"/>
    <w:rsid w:val="00937826"/>
    <w:rsid w:val="00937C79"/>
    <w:rsid w:val="0094065E"/>
    <w:rsid w:val="009428BC"/>
    <w:rsid w:val="00942C5F"/>
    <w:rsid w:val="00943098"/>
    <w:rsid w:val="00943611"/>
    <w:rsid w:val="0094461B"/>
    <w:rsid w:val="009450AF"/>
    <w:rsid w:val="0094562F"/>
    <w:rsid w:val="00945B9E"/>
    <w:rsid w:val="00945E23"/>
    <w:rsid w:val="009465D5"/>
    <w:rsid w:val="00946734"/>
    <w:rsid w:val="009467C2"/>
    <w:rsid w:val="00946EFC"/>
    <w:rsid w:val="00947A00"/>
    <w:rsid w:val="009507A3"/>
    <w:rsid w:val="009508B3"/>
    <w:rsid w:val="00950AD0"/>
    <w:rsid w:val="00953FBD"/>
    <w:rsid w:val="009550BE"/>
    <w:rsid w:val="00955B14"/>
    <w:rsid w:val="009562EB"/>
    <w:rsid w:val="00956F1B"/>
    <w:rsid w:val="009570DF"/>
    <w:rsid w:val="00957718"/>
    <w:rsid w:val="00957F68"/>
    <w:rsid w:val="009604D6"/>
    <w:rsid w:val="00960B70"/>
    <w:rsid w:val="00961277"/>
    <w:rsid w:val="009616FF"/>
    <w:rsid w:val="00962A58"/>
    <w:rsid w:val="009641E5"/>
    <w:rsid w:val="00964EC1"/>
    <w:rsid w:val="00964FAC"/>
    <w:rsid w:val="00965137"/>
    <w:rsid w:val="00965BA8"/>
    <w:rsid w:val="009663C7"/>
    <w:rsid w:val="00966446"/>
    <w:rsid w:val="00966AF3"/>
    <w:rsid w:val="00967290"/>
    <w:rsid w:val="0096780F"/>
    <w:rsid w:val="00970308"/>
    <w:rsid w:val="0097224D"/>
    <w:rsid w:val="0097292B"/>
    <w:rsid w:val="009736E2"/>
    <w:rsid w:val="0097377A"/>
    <w:rsid w:val="00973B06"/>
    <w:rsid w:val="00973BD4"/>
    <w:rsid w:val="00973F93"/>
    <w:rsid w:val="009749B1"/>
    <w:rsid w:val="00976ED4"/>
    <w:rsid w:val="009773B5"/>
    <w:rsid w:val="0098001A"/>
    <w:rsid w:val="0098029E"/>
    <w:rsid w:val="00981398"/>
    <w:rsid w:val="00983686"/>
    <w:rsid w:val="00983A62"/>
    <w:rsid w:val="009854B7"/>
    <w:rsid w:val="00986019"/>
    <w:rsid w:val="00986500"/>
    <w:rsid w:val="00986679"/>
    <w:rsid w:val="009867D6"/>
    <w:rsid w:val="00986BEC"/>
    <w:rsid w:val="00986EE9"/>
    <w:rsid w:val="009871D4"/>
    <w:rsid w:val="009879EE"/>
    <w:rsid w:val="00991421"/>
    <w:rsid w:val="00991E35"/>
    <w:rsid w:val="0099253D"/>
    <w:rsid w:val="009925D0"/>
    <w:rsid w:val="00993853"/>
    <w:rsid w:val="00993918"/>
    <w:rsid w:val="00993ECF"/>
    <w:rsid w:val="0099403A"/>
    <w:rsid w:val="00995490"/>
    <w:rsid w:val="00995ACF"/>
    <w:rsid w:val="0099638D"/>
    <w:rsid w:val="00996C80"/>
    <w:rsid w:val="00997097"/>
    <w:rsid w:val="009979B2"/>
    <w:rsid w:val="009A02A6"/>
    <w:rsid w:val="009A049C"/>
    <w:rsid w:val="009A0C89"/>
    <w:rsid w:val="009A0E75"/>
    <w:rsid w:val="009A1CE7"/>
    <w:rsid w:val="009A200E"/>
    <w:rsid w:val="009A2B37"/>
    <w:rsid w:val="009A2E40"/>
    <w:rsid w:val="009A32E3"/>
    <w:rsid w:val="009A372B"/>
    <w:rsid w:val="009A3862"/>
    <w:rsid w:val="009A3A2B"/>
    <w:rsid w:val="009A3E44"/>
    <w:rsid w:val="009A3FEB"/>
    <w:rsid w:val="009A4C19"/>
    <w:rsid w:val="009A5983"/>
    <w:rsid w:val="009A6073"/>
    <w:rsid w:val="009A6456"/>
    <w:rsid w:val="009A64A8"/>
    <w:rsid w:val="009A6945"/>
    <w:rsid w:val="009A72D5"/>
    <w:rsid w:val="009A7574"/>
    <w:rsid w:val="009A7DCD"/>
    <w:rsid w:val="009B0042"/>
    <w:rsid w:val="009B0E83"/>
    <w:rsid w:val="009B1169"/>
    <w:rsid w:val="009B14EE"/>
    <w:rsid w:val="009B2534"/>
    <w:rsid w:val="009B35ED"/>
    <w:rsid w:val="009B4F41"/>
    <w:rsid w:val="009B5287"/>
    <w:rsid w:val="009B538E"/>
    <w:rsid w:val="009B58F2"/>
    <w:rsid w:val="009B5A4E"/>
    <w:rsid w:val="009B6D66"/>
    <w:rsid w:val="009B7819"/>
    <w:rsid w:val="009B7DAE"/>
    <w:rsid w:val="009C04DC"/>
    <w:rsid w:val="009C0BA2"/>
    <w:rsid w:val="009C147E"/>
    <w:rsid w:val="009C14FA"/>
    <w:rsid w:val="009C15EA"/>
    <w:rsid w:val="009C38C1"/>
    <w:rsid w:val="009C67B1"/>
    <w:rsid w:val="009C6C17"/>
    <w:rsid w:val="009C70AA"/>
    <w:rsid w:val="009C7C4B"/>
    <w:rsid w:val="009C7F7B"/>
    <w:rsid w:val="009D0238"/>
    <w:rsid w:val="009D0445"/>
    <w:rsid w:val="009D18A8"/>
    <w:rsid w:val="009D2A7B"/>
    <w:rsid w:val="009D3927"/>
    <w:rsid w:val="009D3F42"/>
    <w:rsid w:val="009D4F41"/>
    <w:rsid w:val="009D5BCE"/>
    <w:rsid w:val="009D7D52"/>
    <w:rsid w:val="009D7EF8"/>
    <w:rsid w:val="009E002E"/>
    <w:rsid w:val="009E0FAA"/>
    <w:rsid w:val="009E18B0"/>
    <w:rsid w:val="009E1F9C"/>
    <w:rsid w:val="009E2C78"/>
    <w:rsid w:val="009E304C"/>
    <w:rsid w:val="009E634C"/>
    <w:rsid w:val="009E7986"/>
    <w:rsid w:val="009E7A2D"/>
    <w:rsid w:val="009F114D"/>
    <w:rsid w:val="009F15DC"/>
    <w:rsid w:val="009F1E4B"/>
    <w:rsid w:val="009F1F79"/>
    <w:rsid w:val="009F5219"/>
    <w:rsid w:val="009F5234"/>
    <w:rsid w:val="009F7081"/>
    <w:rsid w:val="009F7211"/>
    <w:rsid w:val="009F78AC"/>
    <w:rsid w:val="00A00271"/>
    <w:rsid w:val="00A0055A"/>
    <w:rsid w:val="00A00D17"/>
    <w:rsid w:val="00A0148C"/>
    <w:rsid w:val="00A0173E"/>
    <w:rsid w:val="00A0366D"/>
    <w:rsid w:val="00A0449F"/>
    <w:rsid w:val="00A054D1"/>
    <w:rsid w:val="00A058FC"/>
    <w:rsid w:val="00A06AAD"/>
    <w:rsid w:val="00A06DD7"/>
    <w:rsid w:val="00A07732"/>
    <w:rsid w:val="00A079EB"/>
    <w:rsid w:val="00A07FA2"/>
    <w:rsid w:val="00A10EA9"/>
    <w:rsid w:val="00A115F4"/>
    <w:rsid w:val="00A11B00"/>
    <w:rsid w:val="00A11FDE"/>
    <w:rsid w:val="00A12513"/>
    <w:rsid w:val="00A12712"/>
    <w:rsid w:val="00A12AD5"/>
    <w:rsid w:val="00A133E4"/>
    <w:rsid w:val="00A13C42"/>
    <w:rsid w:val="00A13D78"/>
    <w:rsid w:val="00A1474D"/>
    <w:rsid w:val="00A1484B"/>
    <w:rsid w:val="00A162FF"/>
    <w:rsid w:val="00A1694D"/>
    <w:rsid w:val="00A177A4"/>
    <w:rsid w:val="00A20081"/>
    <w:rsid w:val="00A200F5"/>
    <w:rsid w:val="00A2057F"/>
    <w:rsid w:val="00A215B8"/>
    <w:rsid w:val="00A21D46"/>
    <w:rsid w:val="00A2200B"/>
    <w:rsid w:val="00A22FEA"/>
    <w:rsid w:val="00A2397D"/>
    <w:rsid w:val="00A239C0"/>
    <w:rsid w:val="00A247FA"/>
    <w:rsid w:val="00A2629E"/>
    <w:rsid w:val="00A2694D"/>
    <w:rsid w:val="00A26E9E"/>
    <w:rsid w:val="00A30329"/>
    <w:rsid w:val="00A30AF2"/>
    <w:rsid w:val="00A30B45"/>
    <w:rsid w:val="00A30BA1"/>
    <w:rsid w:val="00A339FF"/>
    <w:rsid w:val="00A348D7"/>
    <w:rsid w:val="00A34E35"/>
    <w:rsid w:val="00A35F1C"/>
    <w:rsid w:val="00A40165"/>
    <w:rsid w:val="00A40923"/>
    <w:rsid w:val="00A4149D"/>
    <w:rsid w:val="00A41CE6"/>
    <w:rsid w:val="00A433F7"/>
    <w:rsid w:val="00A43808"/>
    <w:rsid w:val="00A446E6"/>
    <w:rsid w:val="00A46BC7"/>
    <w:rsid w:val="00A46E29"/>
    <w:rsid w:val="00A46FA6"/>
    <w:rsid w:val="00A47209"/>
    <w:rsid w:val="00A47ACD"/>
    <w:rsid w:val="00A50ED1"/>
    <w:rsid w:val="00A50F5C"/>
    <w:rsid w:val="00A53B9B"/>
    <w:rsid w:val="00A53E22"/>
    <w:rsid w:val="00A53EB0"/>
    <w:rsid w:val="00A54991"/>
    <w:rsid w:val="00A551B8"/>
    <w:rsid w:val="00A55671"/>
    <w:rsid w:val="00A55B87"/>
    <w:rsid w:val="00A55BDA"/>
    <w:rsid w:val="00A56541"/>
    <w:rsid w:val="00A5735A"/>
    <w:rsid w:val="00A57478"/>
    <w:rsid w:val="00A575F9"/>
    <w:rsid w:val="00A603D5"/>
    <w:rsid w:val="00A6144D"/>
    <w:rsid w:val="00A61E6C"/>
    <w:rsid w:val="00A6212B"/>
    <w:rsid w:val="00A63198"/>
    <w:rsid w:val="00A63D4B"/>
    <w:rsid w:val="00A64260"/>
    <w:rsid w:val="00A64B48"/>
    <w:rsid w:val="00A64C3F"/>
    <w:rsid w:val="00A650FB"/>
    <w:rsid w:val="00A666B1"/>
    <w:rsid w:val="00A66848"/>
    <w:rsid w:val="00A669D4"/>
    <w:rsid w:val="00A66BF2"/>
    <w:rsid w:val="00A66F10"/>
    <w:rsid w:val="00A66F75"/>
    <w:rsid w:val="00A6708B"/>
    <w:rsid w:val="00A70F53"/>
    <w:rsid w:val="00A70FAA"/>
    <w:rsid w:val="00A7152E"/>
    <w:rsid w:val="00A7191B"/>
    <w:rsid w:val="00A71D61"/>
    <w:rsid w:val="00A72B31"/>
    <w:rsid w:val="00A739D3"/>
    <w:rsid w:val="00A73A3A"/>
    <w:rsid w:val="00A73E29"/>
    <w:rsid w:val="00A742C7"/>
    <w:rsid w:val="00A74EAC"/>
    <w:rsid w:val="00A750B4"/>
    <w:rsid w:val="00A7575B"/>
    <w:rsid w:val="00A75E83"/>
    <w:rsid w:val="00A769D1"/>
    <w:rsid w:val="00A81365"/>
    <w:rsid w:val="00A814EF"/>
    <w:rsid w:val="00A8231F"/>
    <w:rsid w:val="00A82986"/>
    <w:rsid w:val="00A83E4D"/>
    <w:rsid w:val="00A85407"/>
    <w:rsid w:val="00A85BF6"/>
    <w:rsid w:val="00A86102"/>
    <w:rsid w:val="00A87E20"/>
    <w:rsid w:val="00A90260"/>
    <w:rsid w:val="00A90904"/>
    <w:rsid w:val="00A90D07"/>
    <w:rsid w:val="00A91255"/>
    <w:rsid w:val="00A91D33"/>
    <w:rsid w:val="00A92ADE"/>
    <w:rsid w:val="00A93014"/>
    <w:rsid w:val="00A94E66"/>
    <w:rsid w:val="00A958F3"/>
    <w:rsid w:val="00A95E41"/>
    <w:rsid w:val="00A9647C"/>
    <w:rsid w:val="00A9668F"/>
    <w:rsid w:val="00A96A2B"/>
    <w:rsid w:val="00A97C5D"/>
    <w:rsid w:val="00AA0179"/>
    <w:rsid w:val="00AA04AD"/>
    <w:rsid w:val="00AA0872"/>
    <w:rsid w:val="00AA12E3"/>
    <w:rsid w:val="00AA1505"/>
    <w:rsid w:val="00AA1AD3"/>
    <w:rsid w:val="00AA2F51"/>
    <w:rsid w:val="00AA327D"/>
    <w:rsid w:val="00AA329D"/>
    <w:rsid w:val="00AA465C"/>
    <w:rsid w:val="00AA5413"/>
    <w:rsid w:val="00AA5633"/>
    <w:rsid w:val="00AA6168"/>
    <w:rsid w:val="00AA6988"/>
    <w:rsid w:val="00AA6BA3"/>
    <w:rsid w:val="00AA73CC"/>
    <w:rsid w:val="00AA786C"/>
    <w:rsid w:val="00AB0F3D"/>
    <w:rsid w:val="00AB1247"/>
    <w:rsid w:val="00AB15B2"/>
    <w:rsid w:val="00AB1A2B"/>
    <w:rsid w:val="00AB22E7"/>
    <w:rsid w:val="00AB265F"/>
    <w:rsid w:val="00AB291C"/>
    <w:rsid w:val="00AB3897"/>
    <w:rsid w:val="00AB39C2"/>
    <w:rsid w:val="00AB3F2A"/>
    <w:rsid w:val="00AB41B7"/>
    <w:rsid w:val="00AB5A34"/>
    <w:rsid w:val="00AB5EE7"/>
    <w:rsid w:val="00AB6003"/>
    <w:rsid w:val="00AB6996"/>
    <w:rsid w:val="00AB6A36"/>
    <w:rsid w:val="00AC1654"/>
    <w:rsid w:val="00AC24A9"/>
    <w:rsid w:val="00AC2579"/>
    <w:rsid w:val="00AC3469"/>
    <w:rsid w:val="00AC3EF3"/>
    <w:rsid w:val="00AC3F6B"/>
    <w:rsid w:val="00AC4FA0"/>
    <w:rsid w:val="00AC6094"/>
    <w:rsid w:val="00AC780E"/>
    <w:rsid w:val="00AD0D32"/>
    <w:rsid w:val="00AD10CD"/>
    <w:rsid w:val="00AD10E5"/>
    <w:rsid w:val="00AD13A7"/>
    <w:rsid w:val="00AD1AD0"/>
    <w:rsid w:val="00AD2B13"/>
    <w:rsid w:val="00AD2C1B"/>
    <w:rsid w:val="00AD3935"/>
    <w:rsid w:val="00AD590C"/>
    <w:rsid w:val="00AD643B"/>
    <w:rsid w:val="00AD65FC"/>
    <w:rsid w:val="00AD70E9"/>
    <w:rsid w:val="00AE180A"/>
    <w:rsid w:val="00AE2109"/>
    <w:rsid w:val="00AE3719"/>
    <w:rsid w:val="00AE4327"/>
    <w:rsid w:val="00AE504F"/>
    <w:rsid w:val="00AE5091"/>
    <w:rsid w:val="00AE5620"/>
    <w:rsid w:val="00AE64A8"/>
    <w:rsid w:val="00AE6602"/>
    <w:rsid w:val="00AE7791"/>
    <w:rsid w:val="00AE7EAC"/>
    <w:rsid w:val="00AE7EF1"/>
    <w:rsid w:val="00AF090A"/>
    <w:rsid w:val="00AF09C8"/>
    <w:rsid w:val="00AF118B"/>
    <w:rsid w:val="00AF1EFA"/>
    <w:rsid w:val="00AF2EE3"/>
    <w:rsid w:val="00AF4A6A"/>
    <w:rsid w:val="00AF4FE3"/>
    <w:rsid w:val="00AF538F"/>
    <w:rsid w:val="00AF546F"/>
    <w:rsid w:val="00AF5554"/>
    <w:rsid w:val="00AF55E8"/>
    <w:rsid w:val="00AF5C99"/>
    <w:rsid w:val="00AF6170"/>
    <w:rsid w:val="00AF66A1"/>
    <w:rsid w:val="00AF7401"/>
    <w:rsid w:val="00AF7C02"/>
    <w:rsid w:val="00B0085C"/>
    <w:rsid w:val="00B00A91"/>
    <w:rsid w:val="00B00AD8"/>
    <w:rsid w:val="00B01FF9"/>
    <w:rsid w:val="00B02068"/>
    <w:rsid w:val="00B028E3"/>
    <w:rsid w:val="00B02E2E"/>
    <w:rsid w:val="00B03016"/>
    <w:rsid w:val="00B03182"/>
    <w:rsid w:val="00B03744"/>
    <w:rsid w:val="00B0448D"/>
    <w:rsid w:val="00B052D2"/>
    <w:rsid w:val="00B053F4"/>
    <w:rsid w:val="00B05712"/>
    <w:rsid w:val="00B05BB4"/>
    <w:rsid w:val="00B0647E"/>
    <w:rsid w:val="00B06B11"/>
    <w:rsid w:val="00B06FBC"/>
    <w:rsid w:val="00B07C34"/>
    <w:rsid w:val="00B07CF0"/>
    <w:rsid w:val="00B07FE3"/>
    <w:rsid w:val="00B101B8"/>
    <w:rsid w:val="00B1060A"/>
    <w:rsid w:val="00B11370"/>
    <w:rsid w:val="00B11AE9"/>
    <w:rsid w:val="00B12B72"/>
    <w:rsid w:val="00B12F12"/>
    <w:rsid w:val="00B13808"/>
    <w:rsid w:val="00B146B2"/>
    <w:rsid w:val="00B14B44"/>
    <w:rsid w:val="00B158E7"/>
    <w:rsid w:val="00B20545"/>
    <w:rsid w:val="00B20944"/>
    <w:rsid w:val="00B20E1D"/>
    <w:rsid w:val="00B21181"/>
    <w:rsid w:val="00B2119A"/>
    <w:rsid w:val="00B21581"/>
    <w:rsid w:val="00B222B3"/>
    <w:rsid w:val="00B223E2"/>
    <w:rsid w:val="00B23521"/>
    <w:rsid w:val="00B237EA"/>
    <w:rsid w:val="00B256F8"/>
    <w:rsid w:val="00B2606D"/>
    <w:rsid w:val="00B27160"/>
    <w:rsid w:val="00B27443"/>
    <w:rsid w:val="00B302AA"/>
    <w:rsid w:val="00B31BB9"/>
    <w:rsid w:val="00B31CB2"/>
    <w:rsid w:val="00B321F6"/>
    <w:rsid w:val="00B323D1"/>
    <w:rsid w:val="00B325A3"/>
    <w:rsid w:val="00B32AFF"/>
    <w:rsid w:val="00B330BB"/>
    <w:rsid w:val="00B332FC"/>
    <w:rsid w:val="00B334C4"/>
    <w:rsid w:val="00B33BA4"/>
    <w:rsid w:val="00B346E1"/>
    <w:rsid w:val="00B34EC0"/>
    <w:rsid w:val="00B352E7"/>
    <w:rsid w:val="00B35856"/>
    <w:rsid w:val="00B35F0D"/>
    <w:rsid w:val="00B363C4"/>
    <w:rsid w:val="00B36FAC"/>
    <w:rsid w:val="00B40048"/>
    <w:rsid w:val="00B400C7"/>
    <w:rsid w:val="00B40FBB"/>
    <w:rsid w:val="00B41033"/>
    <w:rsid w:val="00B41518"/>
    <w:rsid w:val="00B4162A"/>
    <w:rsid w:val="00B4177F"/>
    <w:rsid w:val="00B417BB"/>
    <w:rsid w:val="00B41926"/>
    <w:rsid w:val="00B42971"/>
    <w:rsid w:val="00B43200"/>
    <w:rsid w:val="00B433EB"/>
    <w:rsid w:val="00B45A47"/>
    <w:rsid w:val="00B46C1A"/>
    <w:rsid w:val="00B47C89"/>
    <w:rsid w:val="00B50304"/>
    <w:rsid w:val="00B50E4A"/>
    <w:rsid w:val="00B50F58"/>
    <w:rsid w:val="00B520E6"/>
    <w:rsid w:val="00B52785"/>
    <w:rsid w:val="00B528E1"/>
    <w:rsid w:val="00B52EF3"/>
    <w:rsid w:val="00B53186"/>
    <w:rsid w:val="00B53A12"/>
    <w:rsid w:val="00B54600"/>
    <w:rsid w:val="00B54F2A"/>
    <w:rsid w:val="00B5538F"/>
    <w:rsid w:val="00B55B83"/>
    <w:rsid w:val="00B55D6B"/>
    <w:rsid w:val="00B56484"/>
    <w:rsid w:val="00B57A55"/>
    <w:rsid w:val="00B60717"/>
    <w:rsid w:val="00B608B7"/>
    <w:rsid w:val="00B61345"/>
    <w:rsid w:val="00B61655"/>
    <w:rsid w:val="00B61B52"/>
    <w:rsid w:val="00B61DFE"/>
    <w:rsid w:val="00B621E7"/>
    <w:rsid w:val="00B624F1"/>
    <w:rsid w:val="00B62A7F"/>
    <w:rsid w:val="00B64CC1"/>
    <w:rsid w:val="00B663C5"/>
    <w:rsid w:val="00B6686A"/>
    <w:rsid w:val="00B679C1"/>
    <w:rsid w:val="00B71905"/>
    <w:rsid w:val="00B71954"/>
    <w:rsid w:val="00B71D25"/>
    <w:rsid w:val="00B73D18"/>
    <w:rsid w:val="00B7479E"/>
    <w:rsid w:val="00B75CE2"/>
    <w:rsid w:val="00B7615E"/>
    <w:rsid w:val="00B76AE8"/>
    <w:rsid w:val="00B77898"/>
    <w:rsid w:val="00B80664"/>
    <w:rsid w:val="00B8164A"/>
    <w:rsid w:val="00B822CC"/>
    <w:rsid w:val="00B82436"/>
    <w:rsid w:val="00B8248F"/>
    <w:rsid w:val="00B83D54"/>
    <w:rsid w:val="00B85744"/>
    <w:rsid w:val="00B861C7"/>
    <w:rsid w:val="00B875A7"/>
    <w:rsid w:val="00B9006C"/>
    <w:rsid w:val="00B913F6"/>
    <w:rsid w:val="00B91A96"/>
    <w:rsid w:val="00B9238A"/>
    <w:rsid w:val="00B92ADC"/>
    <w:rsid w:val="00B934ED"/>
    <w:rsid w:val="00B94151"/>
    <w:rsid w:val="00B952E9"/>
    <w:rsid w:val="00B958B5"/>
    <w:rsid w:val="00B95C1F"/>
    <w:rsid w:val="00B9644C"/>
    <w:rsid w:val="00B96ABE"/>
    <w:rsid w:val="00B96DC6"/>
    <w:rsid w:val="00B973B6"/>
    <w:rsid w:val="00B9777B"/>
    <w:rsid w:val="00B97877"/>
    <w:rsid w:val="00B97BA4"/>
    <w:rsid w:val="00BA00FC"/>
    <w:rsid w:val="00BA055A"/>
    <w:rsid w:val="00BA0F9B"/>
    <w:rsid w:val="00BA1F96"/>
    <w:rsid w:val="00BA28EF"/>
    <w:rsid w:val="00BA34AA"/>
    <w:rsid w:val="00BA4F27"/>
    <w:rsid w:val="00BA58B6"/>
    <w:rsid w:val="00BA5C06"/>
    <w:rsid w:val="00BA6630"/>
    <w:rsid w:val="00BA688C"/>
    <w:rsid w:val="00BA779A"/>
    <w:rsid w:val="00BB0827"/>
    <w:rsid w:val="00BB266E"/>
    <w:rsid w:val="00BB27DF"/>
    <w:rsid w:val="00BB2FAB"/>
    <w:rsid w:val="00BB3A33"/>
    <w:rsid w:val="00BB3DFD"/>
    <w:rsid w:val="00BB3F54"/>
    <w:rsid w:val="00BB4C1E"/>
    <w:rsid w:val="00BB57A2"/>
    <w:rsid w:val="00BB5D01"/>
    <w:rsid w:val="00BB5D86"/>
    <w:rsid w:val="00BB5F51"/>
    <w:rsid w:val="00BB7348"/>
    <w:rsid w:val="00BB7444"/>
    <w:rsid w:val="00BB7EF2"/>
    <w:rsid w:val="00BB7F7F"/>
    <w:rsid w:val="00BC00E8"/>
    <w:rsid w:val="00BC14FA"/>
    <w:rsid w:val="00BC1A6D"/>
    <w:rsid w:val="00BC2A43"/>
    <w:rsid w:val="00BC3C24"/>
    <w:rsid w:val="00BC40A3"/>
    <w:rsid w:val="00BC4581"/>
    <w:rsid w:val="00BC561D"/>
    <w:rsid w:val="00BC5A17"/>
    <w:rsid w:val="00BC5E30"/>
    <w:rsid w:val="00BC684B"/>
    <w:rsid w:val="00BC6BD3"/>
    <w:rsid w:val="00BC6F0D"/>
    <w:rsid w:val="00BC7D0B"/>
    <w:rsid w:val="00BD06A1"/>
    <w:rsid w:val="00BD08C7"/>
    <w:rsid w:val="00BD0FDC"/>
    <w:rsid w:val="00BD17AD"/>
    <w:rsid w:val="00BD2E35"/>
    <w:rsid w:val="00BD3F93"/>
    <w:rsid w:val="00BD43CA"/>
    <w:rsid w:val="00BD51A0"/>
    <w:rsid w:val="00BD7188"/>
    <w:rsid w:val="00BD7F72"/>
    <w:rsid w:val="00BE0161"/>
    <w:rsid w:val="00BE0C31"/>
    <w:rsid w:val="00BE2426"/>
    <w:rsid w:val="00BE2A1C"/>
    <w:rsid w:val="00BE3E82"/>
    <w:rsid w:val="00BE4822"/>
    <w:rsid w:val="00BE48CE"/>
    <w:rsid w:val="00BE4E31"/>
    <w:rsid w:val="00BE5378"/>
    <w:rsid w:val="00BE53B9"/>
    <w:rsid w:val="00BE56C3"/>
    <w:rsid w:val="00BE6AD8"/>
    <w:rsid w:val="00BE6C53"/>
    <w:rsid w:val="00BE6C64"/>
    <w:rsid w:val="00BE77CE"/>
    <w:rsid w:val="00BE7879"/>
    <w:rsid w:val="00BF004E"/>
    <w:rsid w:val="00BF02AB"/>
    <w:rsid w:val="00BF05B1"/>
    <w:rsid w:val="00BF09A3"/>
    <w:rsid w:val="00BF0CA2"/>
    <w:rsid w:val="00BF1454"/>
    <w:rsid w:val="00BF1880"/>
    <w:rsid w:val="00BF1CE9"/>
    <w:rsid w:val="00BF215B"/>
    <w:rsid w:val="00BF2F7A"/>
    <w:rsid w:val="00BF3826"/>
    <w:rsid w:val="00BF399C"/>
    <w:rsid w:val="00BF3DF2"/>
    <w:rsid w:val="00BF4456"/>
    <w:rsid w:val="00BF4B07"/>
    <w:rsid w:val="00BF5695"/>
    <w:rsid w:val="00BF5782"/>
    <w:rsid w:val="00BF6D0C"/>
    <w:rsid w:val="00BF6E81"/>
    <w:rsid w:val="00C00BC1"/>
    <w:rsid w:val="00C00D7F"/>
    <w:rsid w:val="00C00DC9"/>
    <w:rsid w:val="00C0198B"/>
    <w:rsid w:val="00C019C6"/>
    <w:rsid w:val="00C01AA7"/>
    <w:rsid w:val="00C03CF9"/>
    <w:rsid w:val="00C03E56"/>
    <w:rsid w:val="00C05134"/>
    <w:rsid w:val="00C058A0"/>
    <w:rsid w:val="00C05D8E"/>
    <w:rsid w:val="00C06A93"/>
    <w:rsid w:val="00C06C06"/>
    <w:rsid w:val="00C07DD3"/>
    <w:rsid w:val="00C07EA5"/>
    <w:rsid w:val="00C07ECA"/>
    <w:rsid w:val="00C1146B"/>
    <w:rsid w:val="00C1184D"/>
    <w:rsid w:val="00C11B16"/>
    <w:rsid w:val="00C1251F"/>
    <w:rsid w:val="00C134DF"/>
    <w:rsid w:val="00C13573"/>
    <w:rsid w:val="00C14AF2"/>
    <w:rsid w:val="00C15549"/>
    <w:rsid w:val="00C1563C"/>
    <w:rsid w:val="00C15752"/>
    <w:rsid w:val="00C16413"/>
    <w:rsid w:val="00C16493"/>
    <w:rsid w:val="00C16B0B"/>
    <w:rsid w:val="00C16BBC"/>
    <w:rsid w:val="00C16D2C"/>
    <w:rsid w:val="00C1772C"/>
    <w:rsid w:val="00C178CF"/>
    <w:rsid w:val="00C17F91"/>
    <w:rsid w:val="00C200AE"/>
    <w:rsid w:val="00C2029F"/>
    <w:rsid w:val="00C203AC"/>
    <w:rsid w:val="00C20FC4"/>
    <w:rsid w:val="00C21B56"/>
    <w:rsid w:val="00C22B8A"/>
    <w:rsid w:val="00C23495"/>
    <w:rsid w:val="00C23759"/>
    <w:rsid w:val="00C237AC"/>
    <w:rsid w:val="00C23CF8"/>
    <w:rsid w:val="00C24197"/>
    <w:rsid w:val="00C2462E"/>
    <w:rsid w:val="00C24716"/>
    <w:rsid w:val="00C250E0"/>
    <w:rsid w:val="00C2549D"/>
    <w:rsid w:val="00C25C26"/>
    <w:rsid w:val="00C261D7"/>
    <w:rsid w:val="00C26520"/>
    <w:rsid w:val="00C26984"/>
    <w:rsid w:val="00C27C0F"/>
    <w:rsid w:val="00C27E6F"/>
    <w:rsid w:val="00C3044D"/>
    <w:rsid w:val="00C31065"/>
    <w:rsid w:val="00C31930"/>
    <w:rsid w:val="00C31963"/>
    <w:rsid w:val="00C31A4D"/>
    <w:rsid w:val="00C31B2B"/>
    <w:rsid w:val="00C33088"/>
    <w:rsid w:val="00C332A3"/>
    <w:rsid w:val="00C33B54"/>
    <w:rsid w:val="00C33D9A"/>
    <w:rsid w:val="00C33FC2"/>
    <w:rsid w:val="00C340BD"/>
    <w:rsid w:val="00C34138"/>
    <w:rsid w:val="00C34E0A"/>
    <w:rsid w:val="00C3691D"/>
    <w:rsid w:val="00C36945"/>
    <w:rsid w:val="00C37642"/>
    <w:rsid w:val="00C40779"/>
    <w:rsid w:val="00C413E7"/>
    <w:rsid w:val="00C41457"/>
    <w:rsid w:val="00C41F49"/>
    <w:rsid w:val="00C4243E"/>
    <w:rsid w:val="00C42B49"/>
    <w:rsid w:val="00C42E1B"/>
    <w:rsid w:val="00C432F8"/>
    <w:rsid w:val="00C43CDD"/>
    <w:rsid w:val="00C43D06"/>
    <w:rsid w:val="00C44038"/>
    <w:rsid w:val="00C447A7"/>
    <w:rsid w:val="00C44C0A"/>
    <w:rsid w:val="00C45DFB"/>
    <w:rsid w:val="00C4674A"/>
    <w:rsid w:val="00C46C24"/>
    <w:rsid w:val="00C47659"/>
    <w:rsid w:val="00C47D90"/>
    <w:rsid w:val="00C5038B"/>
    <w:rsid w:val="00C51AD9"/>
    <w:rsid w:val="00C525FD"/>
    <w:rsid w:val="00C52C2A"/>
    <w:rsid w:val="00C52E7C"/>
    <w:rsid w:val="00C52F49"/>
    <w:rsid w:val="00C537A6"/>
    <w:rsid w:val="00C53AE6"/>
    <w:rsid w:val="00C53D98"/>
    <w:rsid w:val="00C54B18"/>
    <w:rsid w:val="00C54D69"/>
    <w:rsid w:val="00C55105"/>
    <w:rsid w:val="00C573F3"/>
    <w:rsid w:val="00C60088"/>
    <w:rsid w:val="00C600B4"/>
    <w:rsid w:val="00C60CA1"/>
    <w:rsid w:val="00C62A12"/>
    <w:rsid w:val="00C634C4"/>
    <w:rsid w:val="00C635A4"/>
    <w:rsid w:val="00C63F91"/>
    <w:rsid w:val="00C642DC"/>
    <w:rsid w:val="00C657A9"/>
    <w:rsid w:val="00C65C58"/>
    <w:rsid w:val="00C65C99"/>
    <w:rsid w:val="00C65ED1"/>
    <w:rsid w:val="00C67288"/>
    <w:rsid w:val="00C67D1F"/>
    <w:rsid w:val="00C67D38"/>
    <w:rsid w:val="00C67D42"/>
    <w:rsid w:val="00C70655"/>
    <w:rsid w:val="00C71A29"/>
    <w:rsid w:val="00C721DC"/>
    <w:rsid w:val="00C72246"/>
    <w:rsid w:val="00C72AFD"/>
    <w:rsid w:val="00C72F9E"/>
    <w:rsid w:val="00C734ED"/>
    <w:rsid w:val="00C737A6"/>
    <w:rsid w:val="00C73EC1"/>
    <w:rsid w:val="00C7449A"/>
    <w:rsid w:val="00C746FD"/>
    <w:rsid w:val="00C75E31"/>
    <w:rsid w:val="00C7602D"/>
    <w:rsid w:val="00C764AB"/>
    <w:rsid w:val="00C76CE0"/>
    <w:rsid w:val="00C7706A"/>
    <w:rsid w:val="00C80387"/>
    <w:rsid w:val="00C803F5"/>
    <w:rsid w:val="00C8064E"/>
    <w:rsid w:val="00C81A44"/>
    <w:rsid w:val="00C82A09"/>
    <w:rsid w:val="00C82D18"/>
    <w:rsid w:val="00C832FD"/>
    <w:rsid w:val="00C83D6B"/>
    <w:rsid w:val="00C84205"/>
    <w:rsid w:val="00C84871"/>
    <w:rsid w:val="00C84EED"/>
    <w:rsid w:val="00C85A5F"/>
    <w:rsid w:val="00C85DDB"/>
    <w:rsid w:val="00C86072"/>
    <w:rsid w:val="00C86595"/>
    <w:rsid w:val="00C86BDC"/>
    <w:rsid w:val="00C870F2"/>
    <w:rsid w:val="00C8750F"/>
    <w:rsid w:val="00C87C5A"/>
    <w:rsid w:val="00C90FE2"/>
    <w:rsid w:val="00C91546"/>
    <w:rsid w:val="00C917CE"/>
    <w:rsid w:val="00C92456"/>
    <w:rsid w:val="00C930B7"/>
    <w:rsid w:val="00C930D9"/>
    <w:rsid w:val="00C93111"/>
    <w:rsid w:val="00C93746"/>
    <w:rsid w:val="00C94982"/>
    <w:rsid w:val="00C94FE1"/>
    <w:rsid w:val="00C96730"/>
    <w:rsid w:val="00C974E3"/>
    <w:rsid w:val="00C978D1"/>
    <w:rsid w:val="00CA13C4"/>
    <w:rsid w:val="00CA1EC8"/>
    <w:rsid w:val="00CA273B"/>
    <w:rsid w:val="00CA2D53"/>
    <w:rsid w:val="00CA2EAE"/>
    <w:rsid w:val="00CA4397"/>
    <w:rsid w:val="00CA4425"/>
    <w:rsid w:val="00CA4A35"/>
    <w:rsid w:val="00CA4E2E"/>
    <w:rsid w:val="00CA5BB0"/>
    <w:rsid w:val="00CA6FCF"/>
    <w:rsid w:val="00CA7338"/>
    <w:rsid w:val="00CA7B7A"/>
    <w:rsid w:val="00CB07F1"/>
    <w:rsid w:val="00CB08C3"/>
    <w:rsid w:val="00CB17DB"/>
    <w:rsid w:val="00CB19F8"/>
    <w:rsid w:val="00CB3F2D"/>
    <w:rsid w:val="00CB4060"/>
    <w:rsid w:val="00CB67C7"/>
    <w:rsid w:val="00CC133B"/>
    <w:rsid w:val="00CC1A73"/>
    <w:rsid w:val="00CC1FD3"/>
    <w:rsid w:val="00CC220C"/>
    <w:rsid w:val="00CC2492"/>
    <w:rsid w:val="00CC35A7"/>
    <w:rsid w:val="00CC3E7F"/>
    <w:rsid w:val="00CC414C"/>
    <w:rsid w:val="00CC45A5"/>
    <w:rsid w:val="00CC5D5E"/>
    <w:rsid w:val="00CC5ECA"/>
    <w:rsid w:val="00CC62D5"/>
    <w:rsid w:val="00CC6674"/>
    <w:rsid w:val="00CC67FF"/>
    <w:rsid w:val="00CC7AC2"/>
    <w:rsid w:val="00CD06EC"/>
    <w:rsid w:val="00CD0F6F"/>
    <w:rsid w:val="00CD0FD9"/>
    <w:rsid w:val="00CD1FEC"/>
    <w:rsid w:val="00CD346C"/>
    <w:rsid w:val="00CD3CC4"/>
    <w:rsid w:val="00CD4318"/>
    <w:rsid w:val="00CD4C55"/>
    <w:rsid w:val="00CD4FBB"/>
    <w:rsid w:val="00CD5B86"/>
    <w:rsid w:val="00CD5EB0"/>
    <w:rsid w:val="00CD60CF"/>
    <w:rsid w:val="00CD6B6E"/>
    <w:rsid w:val="00CD6B7C"/>
    <w:rsid w:val="00CE044C"/>
    <w:rsid w:val="00CE086B"/>
    <w:rsid w:val="00CE09FC"/>
    <w:rsid w:val="00CE0C4F"/>
    <w:rsid w:val="00CE0DEE"/>
    <w:rsid w:val="00CE0EDA"/>
    <w:rsid w:val="00CE1A88"/>
    <w:rsid w:val="00CE1B88"/>
    <w:rsid w:val="00CE201D"/>
    <w:rsid w:val="00CE2F97"/>
    <w:rsid w:val="00CE3DBD"/>
    <w:rsid w:val="00CE4E42"/>
    <w:rsid w:val="00CE577A"/>
    <w:rsid w:val="00CE6179"/>
    <w:rsid w:val="00CE6C49"/>
    <w:rsid w:val="00CF0624"/>
    <w:rsid w:val="00CF1641"/>
    <w:rsid w:val="00CF3644"/>
    <w:rsid w:val="00CF4A95"/>
    <w:rsid w:val="00CF4FCF"/>
    <w:rsid w:val="00CF6077"/>
    <w:rsid w:val="00CF626F"/>
    <w:rsid w:val="00CF6520"/>
    <w:rsid w:val="00CF666D"/>
    <w:rsid w:val="00D00382"/>
    <w:rsid w:val="00D007BD"/>
    <w:rsid w:val="00D01302"/>
    <w:rsid w:val="00D027CF"/>
    <w:rsid w:val="00D031F9"/>
    <w:rsid w:val="00D039B6"/>
    <w:rsid w:val="00D04403"/>
    <w:rsid w:val="00D04946"/>
    <w:rsid w:val="00D049C3"/>
    <w:rsid w:val="00D0503D"/>
    <w:rsid w:val="00D06016"/>
    <w:rsid w:val="00D06748"/>
    <w:rsid w:val="00D070A4"/>
    <w:rsid w:val="00D07663"/>
    <w:rsid w:val="00D103EA"/>
    <w:rsid w:val="00D11426"/>
    <w:rsid w:val="00D115EE"/>
    <w:rsid w:val="00D12040"/>
    <w:rsid w:val="00D121AA"/>
    <w:rsid w:val="00D14CB8"/>
    <w:rsid w:val="00D1639A"/>
    <w:rsid w:val="00D17CF1"/>
    <w:rsid w:val="00D20620"/>
    <w:rsid w:val="00D20BA8"/>
    <w:rsid w:val="00D220B4"/>
    <w:rsid w:val="00D22511"/>
    <w:rsid w:val="00D22CE5"/>
    <w:rsid w:val="00D2353F"/>
    <w:rsid w:val="00D2461E"/>
    <w:rsid w:val="00D24AA9"/>
    <w:rsid w:val="00D24E54"/>
    <w:rsid w:val="00D24E82"/>
    <w:rsid w:val="00D2508B"/>
    <w:rsid w:val="00D25B13"/>
    <w:rsid w:val="00D2618A"/>
    <w:rsid w:val="00D26CA1"/>
    <w:rsid w:val="00D26F32"/>
    <w:rsid w:val="00D27562"/>
    <w:rsid w:val="00D276F6"/>
    <w:rsid w:val="00D27AD2"/>
    <w:rsid w:val="00D27B8E"/>
    <w:rsid w:val="00D27D97"/>
    <w:rsid w:val="00D304BB"/>
    <w:rsid w:val="00D30992"/>
    <w:rsid w:val="00D30B63"/>
    <w:rsid w:val="00D30BCE"/>
    <w:rsid w:val="00D30DD5"/>
    <w:rsid w:val="00D31E2E"/>
    <w:rsid w:val="00D31EE5"/>
    <w:rsid w:val="00D3294C"/>
    <w:rsid w:val="00D32E75"/>
    <w:rsid w:val="00D33614"/>
    <w:rsid w:val="00D35A02"/>
    <w:rsid w:val="00D36BB1"/>
    <w:rsid w:val="00D41485"/>
    <w:rsid w:val="00D415F9"/>
    <w:rsid w:val="00D41847"/>
    <w:rsid w:val="00D41944"/>
    <w:rsid w:val="00D41CDD"/>
    <w:rsid w:val="00D41F39"/>
    <w:rsid w:val="00D424E0"/>
    <w:rsid w:val="00D42517"/>
    <w:rsid w:val="00D42D65"/>
    <w:rsid w:val="00D4342F"/>
    <w:rsid w:val="00D43714"/>
    <w:rsid w:val="00D43D16"/>
    <w:rsid w:val="00D442D2"/>
    <w:rsid w:val="00D44C9E"/>
    <w:rsid w:val="00D46A64"/>
    <w:rsid w:val="00D46DF8"/>
    <w:rsid w:val="00D47119"/>
    <w:rsid w:val="00D472AD"/>
    <w:rsid w:val="00D47341"/>
    <w:rsid w:val="00D47BC2"/>
    <w:rsid w:val="00D50AA9"/>
    <w:rsid w:val="00D52B93"/>
    <w:rsid w:val="00D52EC4"/>
    <w:rsid w:val="00D53328"/>
    <w:rsid w:val="00D53422"/>
    <w:rsid w:val="00D542B4"/>
    <w:rsid w:val="00D55C5C"/>
    <w:rsid w:val="00D55DEF"/>
    <w:rsid w:val="00D56E6D"/>
    <w:rsid w:val="00D60639"/>
    <w:rsid w:val="00D60648"/>
    <w:rsid w:val="00D607AC"/>
    <w:rsid w:val="00D60ABF"/>
    <w:rsid w:val="00D62913"/>
    <w:rsid w:val="00D62C5C"/>
    <w:rsid w:val="00D62EBF"/>
    <w:rsid w:val="00D63C7F"/>
    <w:rsid w:val="00D64166"/>
    <w:rsid w:val="00D647F7"/>
    <w:rsid w:val="00D649E7"/>
    <w:rsid w:val="00D6504C"/>
    <w:rsid w:val="00D6557A"/>
    <w:rsid w:val="00D657EF"/>
    <w:rsid w:val="00D658EF"/>
    <w:rsid w:val="00D65A04"/>
    <w:rsid w:val="00D66795"/>
    <w:rsid w:val="00D67E99"/>
    <w:rsid w:val="00D704DC"/>
    <w:rsid w:val="00D70FAD"/>
    <w:rsid w:val="00D72142"/>
    <w:rsid w:val="00D72664"/>
    <w:rsid w:val="00D741DA"/>
    <w:rsid w:val="00D7450B"/>
    <w:rsid w:val="00D74FD4"/>
    <w:rsid w:val="00D75245"/>
    <w:rsid w:val="00D756BC"/>
    <w:rsid w:val="00D756D7"/>
    <w:rsid w:val="00D75E0D"/>
    <w:rsid w:val="00D760F0"/>
    <w:rsid w:val="00D76355"/>
    <w:rsid w:val="00D77775"/>
    <w:rsid w:val="00D77881"/>
    <w:rsid w:val="00D778E2"/>
    <w:rsid w:val="00D77FDC"/>
    <w:rsid w:val="00D801AD"/>
    <w:rsid w:val="00D80B60"/>
    <w:rsid w:val="00D81ED9"/>
    <w:rsid w:val="00D8223F"/>
    <w:rsid w:val="00D82326"/>
    <w:rsid w:val="00D8264D"/>
    <w:rsid w:val="00D8319E"/>
    <w:rsid w:val="00D83E43"/>
    <w:rsid w:val="00D84EC3"/>
    <w:rsid w:val="00D85077"/>
    <w:rsid w:val="00D86D82"/>
    <w:rsid w:val="00D86E87"/>
    <w:rsid w:val="00D876FA"/>
    <w:rsid w:val="00D9168C"/>
    <w:rsid w:val="00D91F6A"/>
    <w:rsid w:val="00D92254"/>
    <w:rsid w:val="00D92907"/>
    <w:rsid w:val="00D95DF7"/>
    <w:rsid w:val="00D9632D"/>
    <w:rsid w:val="00D96D5B"/>
    <w:rsid w:val="00D97554"/>
    <w:rsid w:val="00D9795E"/>
    <w:rsid w:val="00D97A7F"/>
    <w:rsid w:val="00DA0061"/>
    <w:rsid w:val="00DA1C19"/>
    <w:rsid w:val="00DA1D5C"/>
    <w:rsid w:val="00DA2A07"/>
    <w:rsid w:val="00DA2AC5"/>
    <w:rsid w:val="00DA2DB8"/>
    <w:rsid w:val="00DA3A11"/>
    <w:rsid w:val="00DA3FF2"/>
    <w:rsid w:val="00DA40C3"/>
    <w:rsid w:val="00DA4294"/>
    <w:rsid w:val="00DA4592"/>
    <w:rsid w:val="00DA45B8"/>
    <w:rsid w:val="00DA4668"/>
    <w:rsid w:val="00DA4960"/>
    <w:rsid w:val="00DA5131"/>
    <w:rsid w:val="00DA58CD"/>
    <w:rsid w:val="00DA6056"/>
    <w:rsid w:val="00DA6242"/>
    <w:rsid w:val="00DA62EE"/>
    <w:rsid w:val="00DB0268"/>
    <w:rsid w:val="00DB0E48"/>
    <w:rsid w:val="00DB195D"/>
    <w:rsid w:val="00DB273C"/>
    <w:rsid w:val="00DB3450"/>
    <w:rsid w:val="00DB356C"/>
    <w:rsid w:val="00DB4D06"/>
    <w:rsid w:val="00DB5C8D"/>
    <w:rsid w:val="00DB67A2"/>
    <w:rsid w:val="00DC0FD4"/>
    <w:rsid w:val="00DC103F"/>
    <w:rsid w:val="00DC17AE"/>
    <w:rsid w:val="00DC215D"/>
    <w:rsid w:val="00DC2D52"/>
    <w:rsid w:val="00DC334A"/>
    <w:rsid w:val="00DC3C8C"/>
    <w:rsid w:val="00DC4450"/>
    <w:rsid w:val="00DC44F8"/>
    <w:rsid w:val="00DC4660"/>
    <w:rsid w:val="00DC4B6C"/>
    <w:rsid w:val="00DC54AE"/>
    <w:rsid w:val="00DC5B67"/>
    <w:rsid w:val="00DC79FF"/>
    <w:rsid w:val="00DD0287"/>
    <w:rsid w:val="00DD05D4"/>
    <w:rsid w:val="00DD06F5"/>
    <w:rsid w:val="00DD0A75"/>
    <w:rsid w:val="00DD10D6"/>
    <w:rsid w:val="00DD1FA2"/>
    <w:rsid w:val="00DD2A59"/>
    <w:rsid w:val="00DD2AEF"/>
    <w:rsid w:val="00DD3799"/>
    <w:rsid w:val="00DD4907"/>
    <w:rsid w:val="00DD4CF6"/>
    <w:rsid w:val="00DD500C"/>
    <w:rsid w:val="00DD58AD"/>
    <w:rsid w:val="00DD5AB2"/>
    <w:rsid w:val="00DD610E"/>
    <w:rsid w:val="00DD69C1"/>
    <w:rsid w:val="00DD6B43"/>
    <w:rsid w:val="00DD6E8E"/>
    <w:rsid w:val="00DD6EA1"/>
    <w:rsid w:val="00DD772B"/>
    <w:rsid w:val="00DD780F"/>
    <w:rsid w:val="00DE06E7"/>
    <w:rsid w:val="00DE0BDC"/>
    <w:rsid w:val="00DE1759"/>
    <w:rsid w:val="00DE1D31"/>
    <w:rsid w:val="00DE2A89"/>
    <w:rsid w:val="00DE2FF4"/>
    <w:rsid w:val="00DE3694"/>
    <w:rsid w:val="00DE378D"/>
    <w:rsid w:val="00DE4389"/>
    <w:rsid w:val="00DE4C0C"/>
    <w:rsid w:val="00DE5335"/>
    <w:rsid w:val="00DE5A7D"/>
    <w:rsid w:val="00DE6000"/>
    <w:rsid w:val="00DE65C4"/>
    <w:rsid w:val="00DE6CFB"/>
    <w:rsid w:val="00DE6D16"/>
    <w:rsid w:val="00DE6F87"/>
    <w:rsid w:val="00DE7FB2"/>
    <w:rsid w:val="00DF0092"/>
    <w:rsid w:val="00DF048B"/>
    <w:rsid w:val="00DF07B2"/>
    <w:rsid w:val="00DF18C5"/>
    <w:rsid w:val="00DF21FF"/>
    <w:rsid w:val="00DF2596"/>
    <w:rsid w:val="00DF25C3"/>
    <w:rsid w:val="00DF26B3"/>
    <w:rsid w:val="00DF2701"/>
    <w:rsid w:val="00DF2E6D"/>
    <w:rsid w:val="00DF31F6"/>
    <w:rsid w:val="00DF4329"/>
    <w:rsid w:val="00DF6104"/>
    <w:rsid w:val="00DF739B"/>
    <w:rsid w:val="00DF7BAA"/>
    <w:rsid w:val="00E006E4"/>
    <w:rsid w:val="00E00F1C"/>
    <w:rsid w:val="00E0286F"/>
    <w:rsid w:val="00E03FE7"/>
    <w:rsid w:val="00E0406E"/>
    <w:rsid w:val="00E04534"/>
    <w:rsid w:val="00E0489C"/>
    <w:rsid w:val="00E04EFC"/>
    <w:rsid w:val="00E04FC9"/>
    <w:rsid w:val="00E05B4C"/>
    <w:rsid w:val="00E1021A"/>
    <w:rsid w:val="00E12C44"/>
    <w:rsid w:val="00E1315B"/>
    <w:rsid w:val="00E14733"/>
    <w:rsid w:val="00E1494D"/>
    <w:rsid w:val="00E14AE8"/>
    <w:rsid w:val="00E14CE6"/>
    <w:rsid w:val="00E152F6"/>
    <w:rsid w:val="00E161D4"/>
    <w:rsid w:val="00E1691F"/>
    <w:rsid w:val="00E177E1"/>
    <w:rsid w:val="00E1781C"/>
    <w:rsid w:val="00E17A28"/>
    <w:rsid w:val="00E17CB5"/>
    <w:rsid w:val="00E17F50"/>
    <w:rsid w:val="00E2006C"/>
    <w:rsid w:val="00E20F35"/>
    <w:rsid w:val="00E22205"/>
    <w:rsid w:val="00E22F19"/>
    <w:rsid w:val="00E231F6"/>
    <w:rsid w:val="00E23308"/>
    <w:rsid w:val="00E23553"/>
    <w:rsid w:val="00E23B04"/>
    <w:rsid w:val="00E252E7"/>
    <w:rsid w:val="00E25389"/>
    <w:rsid w:val="00E256C9"/>
    <w:rsid w:val="00E25A71"/>
    <w:rsid w:val="00E25E69"/>
    <w:rsid w:val="00E270E0"/>
    <w:rsid w:val="00E27BD9"/>
    <w:rsid w:val="00E27CC6"/>
    <w:rsid w:val="00E31065"/>
    <w:rsid w:val="00E31110"/>
    <w:rsid w:val="00E32BE7"/>
    <w:rsid w:val="00E3307C"/>
    <w:rsid w:val="00E334B2"/>
    <w:rsid w:val="00E33E8A"/>
    <w:rsid w:val="00E342B2"/>
    <w:rsid w:val="00E343B3"/>
    <w:rsid w:val="00E3516D"/>
    <w:rsid w:val="00E3611C"/>
    <w:rsid w:val="00E36C3C"/>
    <w:rsid w:val="00E36C8B"/>
    <w:rsid w:val="00E4013C"/>
    <w:rsid w:val="00E40355"/>
    <w:rsid w:val="00E40BA7"/>
    <w:rsid w:val="00E4121E"/>
    <w:rsid w:val="00E41B1E"/>
    <w:rsid w:val="00E41FB6"/>
    <w:rsid w:val="00E422A2"/>
    <w:rsid w:val="00E4293E"/>
    <w:rsid w:val="00E432E0"/>
    <w:rsid w:val="00E43602"/>
    <w:rsid w:val="00E44A1A"/>
    <w:rsid w:val="00E45842"/>
    <w:rsid w:val="00E45993"/>
    <w:rsid w:val="00E45A1F"/>
    <w:rsid w:val="00E46076"/>
    <w:rsid w:val="00E4624F"/>
    <w:rsid w:val="00E46361"/>
    <w:rsid w:val="00E46B8C"/>
    <w:rsid w:val="00E4742F"/>
    <w:rsid w:val="00E507C3"/>
    <w:rsid w:val="00E510BA"/>
    <w:rsid w:val="00E52095"/>
    <w:rsid w:val="00E523F4"/>
    <w:rsid w:val="00E5345E"/>
    <w:rsid w:val="00E543EA"/>
    <w:rsid w:val="00E545C4"/>
    <w:rsid w:val="00E547DA"/>
    <w:rsid w:val="00E5489E"/>
    <w:rsid w:val="00E54D5D"/>
    <w:rsid w:val="00E54E09"/>
    <w:rsid w:val="00E55FB0"/>
    <w:rsid w:val="00E5699E"/>
    <w:rsid w:val="00E57E06"/>
    <w:rsid w:val="00E60DBD"/>
    <w:rsid w:val="00E60F4D"/>
    <w:rsid w:val="00E61118"/>
    <w:rsid w:val="00E615FB"/>
    <w:rsid w:val="00E617EC"/>
    <w:rsid w:val="00E62295"/>
    <w:rsid w:val="00E622B6"/>
    <w:rsid w:val="00E625DA"/>
    <w:rsid w:val="00E62A0A"/>
    <w:rsid w:val="00E62BD4"/>
    <w:rsid w:val="00E6310B"/>
    <w:rsid w:val="00E63B9B"/>
    <w:rsid w:val="00E64143"/>
    <w:rsid w:val="00E64226"/>
    <w:rsid w:val="00E646FD"/>
    <w:rsid w:val="00E65A73"/>
    <w:rsid w:val="00E65B35"/>
    <w:rsid w:val="00E65C6F"/>
    <w:rsid w:val="00E66810"/>
    <w:rsid w:val="00E66988"/>
    <w:rsid w:val="00E6735E"/>
    <w:rsid w:val="00E67735"/>
    <w:rsid w:val="00E67C29"/>
    <w:rsid w:val="00E7000F"/>
    <w:rsid w:val="00E70054"/>
    <w:rsid w:val="00E70A3E"/>
    <w:rsid w:val="00E70E8A"/>
    <w:rsid w:val="00E71D2D"/>
    <w:rsid w:val="00E7358C"/>
    <w:rsid w:val="00E73CB3"/>
    <w:rsid w:val="00E73CFF"/>
    <w:rsid w:val="00E73DD4"/>
    <w:rsid w:val="00E74554"/>
    <w:rsid w:val="00E74879"/>
    <w:rsid w:val="00E7520F"/>
    <w:rsid w:val="00E756BB"/>
    <w:rsid w:val="00E75BCF"/>
    <w:rsid w:val="00E75FE3"/>
    <w:rsid w:val="00E7663C"/>
    <w:rsid w:val="00E769A0"/>
    <w:rsid w:val="00E80C66"/>
    <w:rsid w:val="00E80EB1"/>
    <w:rsid w:val="00E81226"/>
    <w:rsid w:val="00E8143D"/>
    <w:rsid w:val="00E825B5"/>
    <w:rsid w:val="00E8296F"/>
    <w:rsid w:val="00E83023"/>
    <w:rsid w:val="00E850D2"/>
    <w:rsid w:val="00E8685A"/>
    <w:rsid w:val="00E8690E"/>
    <w:rsid w:val="00E86B03"/>
    <w:rsid w:val="00E87F82"/>
    <w:rsid w:val="00E90CDD"/>
    <w:rsid w:val="00E91602"/>
    <w:rsid w:val="00E916D9"/>
    <w:rsid w:val="00E91E82"/>
    <w:rsid w:val="00E927E4"/>
    <w:rsid w:val="00E92A6C"/>
    <w:rsid w:val="00E946B0"/>
    <w:rsid w:val="00E94A2C"/>
    <w:rsid w:val="00E94FA3"/>
    <w:rsid w:val="00E960BB"/>
    <w:rsid w:val="00E97902"/>
    <w:rsid w:val="00E97F5B"/>
    <w:rsid w:val="00EA095A"/>
    <w:rsid w:val="00EA2CC2"/>
    <w:rsid w:val="00EA2D7F"/>
    <w:rsid w:val="00EA3504"/>
    <w:rsid w:val="00EA39FF"/>
    <w:rsid w:val="00EA3AC1"/>
    <w:rsid w:val="00EA4287"/>
    <w:rsid w:val="00EA44F7"/>
    <w:rsid w:val="00EA54F7"/>
    <w:rsid w:val="00EA5559"/>
    <w:rsid w:val="00EA5A67"/>
    <w:rsid w:val="00EA61E6"/>
    <w:rsid w:val="00EA6256"/>
    <w:rsid w:val="00EA6C57"/>
    <w:rsid w:val="00EA6D54"/>
    <w:rsid w:val="00EB01C7"/>
    <w:rsid w:val="00EB01CE"/>
    <w:rsid w:val="00EB041A"/>
    <w:rsid w:val="00EB15FB"/>
    <w:rsid w:val="00EB270D"/>
    <w:rsid w:val="00EB2B0E"/>
    <w:rsid w:val="00EB3069"/>
    <w:rsid w:val="00EB3C05"/>
    <w:rsid w:val="00EB4237"/>
    <w:rsid w:val="00EB54E4"/>
    <w:rsid w:val="00EB5ECC"/>
    <w:rsid w:val="00EB64F0"/>
    <w:rsid w:val="00EB7771"/>
    <w:rsid w:val="00EC00EC"/>
    <w:rsid w:val="00EC014B"/>
    <w:rsid w:val="00EC0377"/>
    <w:rsid w:val="00EC07E0"/>
    <w:rsid w:val="00EC0C54"/>
    <w:rsid w:val="00EC0E03"/>
    <w:rsid w:val="00EC0EF5"/>
    <w:rsid w:val="00EC2072"/>
    <w:rsid w:val="00EC3CB1"/>
    <w:rsid w:val="00EC47D5"/>
    <w:rsid w:val="00EC50EC"/>
    <w:rsid w:val="00EC5360"/>
    <w:rsid w:val="00EC7B53"/>
    <w:rsid w:val="00ED0EE1"/>
    <w:rsid w:val="00ED1357"/>
    <w:rsid w:val="00ED13D6"/>
    <w:rsid w:val="00ED3144"/>
    <w:rsid w:val="00ED3305"/>
    <w:rsid w:val="00ED3651"/>
    <w:rsid w:val="00ED44B4"/>
    <w:rsid w:val="00ED457C"/>
    <w:rsid w:val="00ED468A"/>
    <w:rsid w:val="00ED568A"/>
    <w:rsid w:val="00ED613E"/>
    <w:rsid w:val="00ED6325"/>
    <w:rsid w:val="00ED6857"/>
    <w:rsid w:val="00ED7106"/>
    <w:rsid w:val="00ED7264"/>
    <w:rsid w:val="00ED7558"/>
    <w:rsid w:val="00ED7729"/>
    <w:rsid w:val="00ED7A2E"/>
    <w:rsid w:val="00EE0225"/>
    <w:rsid w:val="00EE162F"/>
    <w:rsid w:val="00EE3309"/>
    <w:rsid w:val="00EE33C5"/>
    <w:rsid w:val="00EE3E0E"/>
    <w:rsid w:val="00EE42BC"/>
    <w:rsid w:val="00EE4999"/>
    <w:rsid w:val="00EE4D9E"/>
    <w:rsid w:val="00EE650C"/>
    <w:rsid w:val="00EE6B3A"/>
    <w:rsid w:val="00EE70E7"/>
    <w:rsid w:val="00EE7490"/>
    <w:rsid w:val="00EE7F9E"/>
    <w:rsid w:val="00EF00F6"/>
    <w:rsid w:val="00EF047F"/>
    <w:rsid w:val="00EF0838"/>
    <w:rsid w:val="00EF0AC6"/>
    <w:rsid w:val="00EF114D"/>
    <w:rsid w:val="00EF130C"/>
    <w:rsid w:val="00EF15A7"/>
    <w:rsid w:val="00EF1963"/>
    <w:rsid w:val="00EF2EB6"/>
    <w:rsid w:val="00EF3628"/>
    <w:rsid w:val="00EF46E5"/>
    <w:rsid w:val="00EF4747"/>
    <w:rsid w:val="00EF489E"/>
    <w:rsid w:val="00EF4AAF"/>
    <w:rsid w:val="00EF4C73"/>
    <w:rsid w:val="00EF6275"/>
    <w:rsid w:val="00EF64EB"/>
    <w:rsid w:val="00EF6924"/>
    <w:rsid w:val="00EF6A89"/>
    <w:rsid w:val="00EF6B24"/>
    <w:rsid w:val="00EF6DB4"/>
    <w:rsid w:val="00F01698"/>
    <w:rsid w:val="00F0290F"/>
    <w:rsid w:val="00F02E6B"/>
    <w:rsid w:val="00F036C2"/>
    <w:rsid w:val="00F04B6C"/>
    <w:rsid w:val="00F04E79"/>
    <w:rsid w:val="00F04F74"/>
    <w:rsid w:val="00F05028"/>
    <w:rsid w:val="00F06FE1"/>
    <w:rsid w:val="00F06FF7"/>
    <w:rsid w:val="00F07409"/>
    <w:rsid w:val="00F07D31"/>
    <w:rsid w:val="00F07D5F"/>
    <w:rsid w:val="00F10205"/>
    <w:rsid w:val="00F108B9"/>
    <w:rsid w:val="00F10988"/>
    <w:rsid w:val="00F11AAF"/>
    <w:rsid w:val="00F11CFE"/>
    <w:rsid w:val="00F11E4E"/>
    <w:rsid w:val="00F11FAD"/>
    <w:rsid w:val="00F1266C"/>
    <w:rsid w:val="00F13799"/>
    <w:rsid w:val="00F144B5"/>
    <w:rsid w:val="00F14C6E"/>
    <w:rsid w:val="00F15098"/>
    <w:rsid w:val="00F15306"/>
    <w:rsid w:val="00F1688E"/>
    <w:rsid w:val="00F2206D"/>
    <w:rsid w:val="00F22DCF"/>
    <w:rsid w:val="00F231D8"/>
    <w:rsid w:val="00F2321C"/>
    <w:rsid w:val="00F23BB1"/>
    <w:rsid w:val="00F23C38"/>
    <w:rsid w:val="00F243E2"/>
    <w:rsid w:val="00F246F4"/>
    <w:rsid w:val="00F24D7B"/>
    <w:rsid w:val="00F257DB"/>
    <w:rsid w:val="00F259AD"/>
    <w:rsid w:val="00F26484"/>
    <w:rsid w:val="00F26773"/>
    <w:rsid w:val="00F26A07"/>
    <w:rsid w:val="00F272DE"/>
    <w:rsid w:val="00F27B29"/>
    <w:rsid w:val="00F3040B"/>
    <w:rsid w:val="00F3068F"/>
    <w:rsid w:val="00F30E13"/>
    <w:rsid w:val="00F31399"/>
    <w:rsid w:val="00F317A2"/>
    <w:rsid w:val="00F31C9F"/>
    <w:rsid w:val="00F32307"/>
    <w:rsid w:val="00F327C6"/>
    <w:rsid w:val="00F33847"/>
    <w:rsid w:val="00F353AE"/>
    <w:rsid w:val="00F36037"/>
    <w:rsid w:val="00F361D7"/>
    <w:rsid w:val="00F40D69"/>
    <w:rsid w:val="00F4130A"/>
    <w:rsid w:val="00F413D3"/>
    <w:rsid w:val="00F41478"/>
    <w:rsid w:val="00F4187E"/>
    <w:rsid w:val="00F41E03"/>
    <w:rsid w:val="00F421D0"/>
    <w:rsid w:val="00F42685"/>
    <w:rsid w:val="00F4285A"/>
    <w:rsid w:val="00F430BD"/>
    <w:rsid w:val="00F43C2C"/>
    <w:rsid w:val="00F44E39"/>
    <w:rsid w:val="00F4648D"/>
    <w:rsid w:val="00F466A4"/>
    <w:rsid w:val="00F46821"/>
    <w:rsid w:val="00F468C4"/>
    <w:rsid w:val="00F47233"/>
    <w:rsid w:val="00F5038D"/>
    <w:rsid w:val="00F52F2E"/>
    <w:rsid w:val="00F530CA"/>
    <w:rsid w:val="00F54B5C"/>
    <w:rsid w:val="00F553DA"/>
    <w:rsid w:val="00F55B38"/>
    <w:rsid w:val="00F5693F"/>
    <w:rsid w:val="00F576DC"/>
    <w:rsid w:val="00F61C0B"/>
    <w:rsid w:val="00F62010"/>
    <w:rsid w:val="00F6216B"/>
    <w:rsid w:val="00F624E1"/>
    <w:rsid w:val="00F628BD"/>
    <w:rsid w:val="00F62A0F"/>
    <w:rsid w:val="00F63A11"/>
    <w:rsid w:val="00F63AFB"/>
    <w:rsid w:val="00F64DFB"/>
    <w:rsid w:val="00F658AB"/>
    <w:rsid w:val="00F6634F"/>
    <w:rsid w:val="00F66BCC"/>
    <w:rsid w:val="00F66EFB"/>
    <w:rsid w:val="00F67136"/>
    <w:rsid w:val="00F67E29"/>
    <w:rsid w:val="00F7054E"/>
    <w:rsid w:val="00F70C50"/>
    <w:rsid w:val="00F7100E"/>
    <w:rsid w:val="00F716CB"/>
    <w:rsid w:val="00F72125"/>
    <w:rsid w:val="00F72BA8"/>
    <w:rsid w:val="00F736DA"/>
    <w:rsid w:val="00F745CD"/>
    <w:rsid w:val="00F7493B"/>
    <w:rsid w:val="00F74B3E"/>
    <w:rsid w:val="00F751A1"/>
    <w:rsid w:val="00F75621"/>
    <w:rsid w:val="00F75FB6"/>
    <w:rsid w:val="00F76445"/>
    <w:rsid w:val="00F77874"/>
    <w:rsid w:val="00F77EFB"/>
    <w:rsid w:val="00F8046F"/>
    <w:rsid w:val="00F8079E"/>
    <w:rsid w:val="00F8089F"/>
    <w:rsid w:val="00F808FE"/>
    <w:rsid w:val="00F8158E"/>
    <w:rsid w:val="00F82D1E"/>
    <w:rsid w:val="00F82FEC"/>
    <w:rsid w:val="00F84A73"/>
    <w:rsid w:val="00F84E1A"/>
    <w:rsid w:val="00F85AA4"/>
    <w:rsid w:val="00F866CE"/>
    <w:rsid w:val="00F86CA6"/>
    <w:rsid w:val="00F872BB"/>
    <w:rsid w:val="00F87A05"/>
    <w:rsid w:val="00F90A11"/>
    <w:rsid w:val="00F912B5"/>
    <w:rsid w:val="00F912C7"/>
    <w:rsid w:val="00F91343"/>
    <w:rsid w:val="00F91822"/>
    <w:rsid w:val="00F91B62"/>
    <w:rsid w:val="00F91CA8"/>
    <w:rsid w:val="00F929AF"/>
    <w:rsid w:val="00F943A2"/>
    <w:rsid w:val="00F94AC0"/>
    <w:rsid w:val="00F950FC"/>
    <w:rsid w:val="00F95696"/>
    <w:rsid w:val="00F96179"/>
    <w:rsid w:val="00F9693A"/>
    <w:rsid w:val="00FA3793"/>
    <w:rsid w:val="00FA41E6"/>
    <w:rsid w:val="00FA4519"/>
    <w:rsid w:val="00FA45BF"/>
    <w:rsid w:val="00FA4A10"/>
    <w:rsid w:val="00FA4BD9"/>
    <w:rsid w:val="00FA5A30"/>
    <w:rsid w:val="00FA625F"/>
    <w:rsid w:val="00FA62FB"/>
    <w:rsid w:val="00FA68FD"/>
    <w:rsid w:val="00FA6908"/>
    <w:rsid w:val="00FB12EE"/>
    <w:rsid w:val="00FB221D"/>
    <w:rsid w:val="00FB29BF"/>
    <w:rsid w:val="00FB3829"/>
    <w:rsid w:val="00FB3F89"/>
    <w:rsid w:val="00FB41E6"/>
    <w:rsid w:val="00FB4428"/>
    <w:rsid w:val="00FB44FC"/>
    <w:rsid w:val="00FB4702"/>
    <w:rsid w:val="00FB4A2A"/>
    <w:rsid w:val="00FB5568"/>
    <w:rsid w:val="00FB56B3"/>
    <w:rsid w:val="00FB5A4F"/>
    <w:rsid w:val="00FB5F63"/>
    <w:rsid w:val="00FB6025"/>
    <w:rsid w:val="00FB6B7D"/>
    <w:rsid w:val="00FB70A1"/>
    <w:rsid w:val="00FC0151"/>
    <w:rsid w:val="00FC07C9"/>
    <w:rsid w:val="00FC0D3A"/>
    <w:rsid w:val="00FC115F"/>
    <w:rsid w:val="00FC1985"/>
    <w:rsid w:val="00FC1DC8"/>
    <w:rsid w:val="00FC2F84"/>
    <w:rsid w:val="00FC31AC"/>
    <w:rsid w:val="00FC34CD"/>
    <w:rsid w:val="00FC4D93"/>
    <w:rsid w:val="00FC5610"/>
    <w:rsid w:val="00FC5C71"/>
    <w:rsid w:val="00FD15EC"/>
    <w:rsid w:val="00FD2269"/>
    <w:rsid w:val="00FD25AA"/>
    <w:rsid w:val="00FD306A"/>
    <w:rsid w:val="00FD310E"/>
    <w:rsid w:val="00FD372F"/>
    <w:rsid w:val="00FD3B86"/>
    <w:rsid w:val="00FD3CAD"/>
    <w:rsid w:val="00FD502F"/>
    <w:rsid w:val="00FD7662"/>
    <w:rsid w:val="00FD7870"/>
    <w:rsid w:val="00FE008E"/>
    <w:rsid w:val="00FE09D3"/>
    <w:rsid w:val="00FE25F4"/>
    <w:rsid w:val="00FE2B71"/>
    <w:rsid w:val="00FE2C65"/>
    <w:rsid w:val="00FE2E0D"/>
    <w:rsid w:val="00FE3648"/>
    <w:rsid w:val="00FE3B49"/>
    <w:rsid w:val="00FE4183"/>
    <w:rsid w:val="00FE45D1"/>
    <w:rsid w:val="00FE4911"/>
    <w:rsid w:val="00FE4AA3"/>
    <w:rsid w:val="00FE5593"/>
    <w:rsid w:val="00FE59C7"/>
    <w:rsid w:val="00FE68A1"/>
    <w:rsid w:val="00FE6BAB"/>
    <w:rsid w:val="00FE7E67"/>
    <w:rsid w:val="00FF007B"/>
    <w:rsid w:val="00FF11D1"/>
    <w:rsid w:val="00FF24A7"/>
    <w:rsid w:val="00FF2984"/>
    <w:rsid w:val="00FF348D"/>
    <w:rsid w:val="00FF3893"/>
    <w:rsid w:val="00FF49ED"/>
    <w:rsid w:val="00FF4C96"/>
    <w:rsid w:val="00FF5770"/>
    <w:rsid w:val="00FF59D4"/>
    <w:rsid w:val="00FF6A63"/>
    <w:rsid w:val="00FF6BEB"/>
    <w:rsid w:val="00FF6F15"/>
    <w:rsid w:val="00FF7A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4E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9FC"/>
    <w:rPr>
      <w:strike w:val="0"/>
      <w:dstrike w:val="0"/>
      <w:color w:val="980100"/>
      <w:u w:val="none"/>
      <w:effect w:val="none"/>
    </w:rPr>
  </w:style>
  <w:style w:type="paragraph" w:styleId="ListParagraph">
    <w:name w:val="List Paragraph"/>
    <w:basedOn w:val="Normal"/>
    <w:uiPriority w:val="34"/>
    <w:qFormat/>
    <w:rsid w:val="000B2118"/>
    <w:pPr>
      <w:ind w:left="720"/>
      <w:contextualSpacing/>
    </w:pPr>
  </w:style>
  <w:style w:type="character" w:customStyle="1" w:styleId="apple-converted-space">
    <w:name w:val="apple-converted-space"/>
    <w:basedOn w:val="DefaultParagraphFont"/>
    <w:rsid w:val="00303DCA"/>
  </w:style>
  <w:style w:type="paragraph" w:styleId="Header">
    <w:name w:val="header"/>
    <w:basedOn w:val="Normal"/>
    <w:link w:val="HeaderChar"/>
    <w:uiPriority w:val="99"/>
    <w:unhideWhenUsed/>
    <w:rsid w:val="00333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A3"/>
  </w:style>
  <w:style w:type="paragraph" w:styleId="Footer">
    <w:name w:val="footer"/>
    <w:basedOn w:val="Normal"/>
    <w:link w:val="FooterChar"/>
    <w:uiPriority w:val="99"/>
    <w:unhideWhenUsed/>
    <w:rsid w:val="00333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A3"/>
  </w:style>
  <w:style w:type="paragraph" w:styleId="BalloonText">
    <w:name w:val="Balloon Text"/>
    <w:basedOn w:val="Normal"/>
    <w:link w:val="BalloonTextChar"/>
    <w:uiPriority w:val="99"/>
    <w:semiHidden/>
    <w:unhideWhenUsed/>
    <w:rsid w:val="00333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6A3"/>
    <w:rPr>
      <w:rFonts w:ascii="Tahoma" w:hAnsi="Tahoma" w:cs="Tahoma"/>
      <w:sz w:val="16"/>
      <w:szCs w:val="16"/>
    </w:rPr>
  </w:style>
  <w:style w:type="paragraph" w:styleId="FootnoteText">
    <w:name w:val="footnote text"/>
    <w:basedOn w:val="Normal"/>
    <w:link w:val="FootnoteTextChar"/>
    <w:semiHidden/>
    <w:rsid w:val="003336A3"/>
    <w:pPr>
      <w:spacing w:after="240" w:line="240" w:lineRule="auto"/>
      <w:ind w:left="357" w:hanging="357"/>
      <w:jc w:val="both"/>
    </w:pPr>
    <w:rPr>
      <w:rFonts w:ascii="Calibri" w:eastAsia="Times New Roman" w:hAnsi="Calibri" w:cs="Times New Roman"/>
      <w:sz w:val="20"/>
      <w:szCs w:val="24"/>
      <w:lang w:val="en-GB" w:eastAsia="fr-FR"/>
    </w:rPr>
  </w:style>
  <w:style w:type="character" w:customStyle="1" w:styleId="FootnoteTextChar">
    <w:name w:val="Footnote Text Char"/>
    <w:basedOn w:val="DefaultParagraphFont"/>
    <w:link w:val="FootnoteText"/>
    <w:semiHidden/>
    <w:rsid w:val="003336A3"/>
    <w:rPr>
      <w:rFonts w:ascii="Calibri" w:eastAsia="Times New Roman" w:hAnsi="Calibri" w:cs="Times New Roman"/>
      <w:sz w:val="20"/>
      <w:szCs w:val="24"/>
      <w:lang w:val="en-GB" w:eastAsia="fr-FR"/>
    </w:rPr>
  </w:style>
  <w:style w:type="paragraph" w:styleId="Revision">
    <w:name w:val="Revision"/>
    <w:hidden/>
    <w:uiPriority w:val="99"/>
    <w:semiHidden/>
    <w:rsid w:val="005079EA"/>
    <w:pPr>
      <w:spacing w:after="0" w:line="240" w:lineRule="auto"/>
    </w:pPr>
  </w:style>
  <w:style w:type="character" w:styleId="UnresolvedMention">
    <w:name w:val="Unresolved Mention"/>
    <w:basedOn w:val="DefaultParagraphFont"/>
    <w:uiPriority w:val="99"/>
    <w:semiHidden/>
    <w:unhideWhenUsed/>
    <w:rsid w:val="00F11CFE"/>
    <w:rPr>
      <w:color w:val="605E5C"/>
      <w:shd w:val="clear" w:color="auto" w:fill="E1DFDD"/>
    </w:rPr>
  </w:style>
  <w:style w:type="character" w:styleId="CommentReference">
    <w:name w:val="annotation reference"/>
    <w:basedOn w:val="DefaultParagraphFont"/>
    <w:uiPriority w:val="99"/>
    <w:semiHidden/>
    <w:unhideWhenUsed/>
    <w:rsid w:val="001E320C"/>
    <w:rPr>
      <w:sz w:val="16"/>
      <w:szCs w:val="16"/>
    </w:rPr>
  </w:style>
  <w:style w:type="paragraph" w:styleId="CommentText">
    <w:name w:val="annotation text"/>
    <w:basedOn w:val="Normal"/>
    <w:link w:val="CommentTextChar"/>
    <w:uiPriority w:val="99"/>
    <w:unhideWhenUsed/>
    <w:rsid w:val="001E320C"/>
    <w:pPr>
      <w:spacing w:line="240" w:lineRule="auto"/>
    </w:pPr>
    <w:rPr>
      <w:sz w:val="20"/>
      <w:szCs w:val="20"/>
    </w:rPr>
  </w:style>
  <w:style w:type="character" w:customStyle="1" w:styleId="CommentTextChar">
    <w:name w:val="Comment Text Char"/>
    <w:basedOn w:val="DefaultParagraphFont"/>
    <w:link w:val="CommentText"/>
    <w:uiPriority w:val="99"/>
    <w:rsid w:val="001E320C"/>
    <w:rPr>
      <w:sz w:val="20"/>
      <w:szCs w:val="20"/>
    </w:rPr>
  </w:style>
  <w:style w:type="paragraph" w:styleId="CommentSubject">
    <w:name w:val="annotation subject"/>
    <w:basedOn w:val="CommentText"/>
    <w:next w:val="CommentText"/>
    <w:link w:val="CommentSubjectChar"/>
    <w:uiPriority w:val="99"/>
    <w:semiHidden/>
    <w:unhideWhenUsed/>
    <w:rsid w:val="001E320C"/>
    <w:rPr>
      <w:b/>
      <w:bCs/>
    </w:rPr>
  </w:style>
  <w:style w:type="character" w:customStyle="1" w:styleId="CommentSubjectChar">
    <w:name w:val="Comment Subject Char"/>
    <w:basedOn w:val="CommentTextChar"/>
    <w:link w:val="CommentSubject"/>
    <w:uiPriority w:val="99"/>
    <w:semiHidden/>
    <w:rsid w:val="001E32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2615">
      <w:bodyDiv w:val="1"/>
      <w:marLeft w:val="0"/>
      <w:marRight w:val="0"/>
      <w:marTop w:val="0"/>
      <w:marBottom w:val="0"/>
      <w:divBdr>
        <w:top w:val="none" w:sz="0" w:space="0" w:color="auto"/>
        <w:left w:val="none" w:sz="0" w:space="0" w:color="auto"/>
        <w:bottom w:val="none" w:sz="0" w:space="0" w:color="auto"/>
        <w:right w:val="none" w:sz="0" w:space="0" w:color="auto"/>
      </w:divBdr>
    </w:div>
    <w:div w:id="386026689">
      <w:bodyDiv w:val="1"/>
      <w:marLeft w:val="0"/>
      <w:marRight w:val="0"/>
      <w:marTop w:val="0"/>
      <w:marBottom w:val="0"/>
      <w:divBdr>
        <w:top w:val="none" w:sz="0" w:space="0" w:color="auto"/>
        <w:left w:val="none" w:sz="0" w:space="0" w:color="auto"/>
        <w:bottom w:val="none" w:sz="0" w:space="0" w:color="auto"/>
        <w:right w:val="none" w:sz="0" w:space="0" w:color="auto"/>
      </w:divBdr>
    </w:div>
    <w:div w:id="595753311">
      <w:bodyDiv w:val="1"/>
      <w:marLeft w:val="0"/>
      <w:marRight w:val="0"/>
      <w:marTop w:val="0"/>
      <w:marBottom w:val="0"/>
      <w:divBdr>
        <w:top w:val="none" w:sz="0" w:space="0" w:color="auto"/>
        <w:left w:val="none" w:sz="0" w:space="0" w:color="auto"/>
        <w:bottom w:val="none" w:sz="0" w:space="0" w:color="auto"/>
        <w:right w:val="none" w:sz="0" w:space="0" w:color="auto"/>
      </w:divBdr>
    </w:div>
    <w:div w:id="660474530">
      <w:bodyDiv w:val="1"/>
      <w:marLeft w:val="0"/>
      <w:marRight w:val="0"/>
      <w:marTop w:val="0"/>
      <w:marBottom w:val="0"/>
      <w:divBdr>
        <w:top w:val="none" w:sz="0" w:space="0" w:color="auto"/>
        <w:left w:val="none" w:sz="0" w:space="0" w:color="auto"/>
        <w:bottom w:val="none" w:sz="0" w:space="0" w:color="auto"/>
        <w:right w:val="none" w:sz="0" w:space="0" w:color="auto"/>
      </w:divBdr>
    </w:div>
    <w:div w:id="702638371">
      <w:bodyDiv w:val="1"/>
      <w:marLeft w:val="0"/>
      <w:marRight w:val="0"/>
      <w:marTop w:val="0"/>
      <w:marBottom w:val="0"/>
      <w:divBdr>
        <w:top w:val="none" w:sz="0" w:space="0" w:color="auto"/>
        <w:left w:val="none" w:sz="0" w:space="0" w:color="auto"/>
        <w:bottom w:val="none" w:sz="0" w:space="0" w:color="auto"/>
        <w:right w:val="none" w:sz="0" w:space="0" w:color="auto"/>
      </w:divBdr>
    </w:div>
    <w:div w:id="874387321">
      <w:bodyDiv w:val="1"/>
      <w:marLeft w:val="0"/>
      <w:marRight w:val="0"/>
      <w:marTop w:val="0"/>
      <w:marBottom w:val="0"/>
      <w:divBdr>
        <w:top w:val="none" w:sz="0" w:space="0" w:color="auto"/>
        <w:left w:val="none" w:sz="0" w:space="0" w:color="auto"/>
        <w:bottom w:val="none" w:sz="0" w:space="0" w:color="auto"/>
        <w:right w:val="none" w:sz="0" w:space="0" w:color="auto"/>
      </w:divBdr>
    </w:div>
    <w:div w:id="962494355">
      <w:bodyDiv w:val="1"/>
      <w:marLeft w:val="0"/>
      <w:marRight w:val="0"/>
      <w:marTop w:val="0"/>
      <w:marBottom w:val="0"/>
      <w:divBdr>
        <w:top w:val="none" w:sz="0" w:space="0" w:color="auto"/>
        <w:left w:val="none" w:sz="0" w:space="0" w:color="auto"/>
        <w:bottom w:val="none" w:sz="0" w:space="0" w:color="auto"/>
        <w:right w:val="none" w:sz="0" w:space="0" w:color="auto"/>
      </w:divBdr>
    </w:div>
    <w:div w:id="1077632504">
      <w:bodyDiv w:val="1"/>
      <w:marLeft w:val="0"/>
      <w:marRight w:val="0"/>
      <w:marTop w:val="0"/>
      <w:marBottom w:val="0"/>
      <w:divBdr>
        <w:top w:val="none" w:sz="0" w:space="0" w:color="auto"/>
        <w:left w:val="none" w:sz="0" w:space="0" w:color="auto"/>
        <w:bottom w:val="none" w:sz="0" w:space="0" w:color="auto"/>
        <w:right w:val="none" w:sz="0" w:space="0" w:color="auto"/>
      </w:divBdr>
    </w:div>
    <w:div w:id="1365061948">
      <w:bodyDiv w:val="1"/>
      <w:marLeft w:val="0"/>
      <w:marRight w:val="0"/>
      <w:marTop w:val="0"/>
      <w:marBottom w:val="0"/>
      <w:divBdr>
        <w:top w:val="none" w:sz="0" w:space="0" w:color="auto"/>
        <w:left w:val="none" w:sz="0" w:space="0" w:color="auto"/>
        <w:bottom w:val="none" w:sz="0" w:space="0" w:color="auto"/>
        <w:right w:val="none" w:sz="0" w:space="0" w:color="auto"/>
      </w:divBdr>
    </w:div>
    <w:div w:id="1386101467">
      <w:bodyDiv w:val="1"/>
      <w:marLeft w:val="0"/>
      <w:marRight w:val="0"/>
      <w:marTop w:val="0"/>
      <w:marBottom w:val="0"/>
      <w:divBdr>
        <w:top w:val="none" w:sz="0" w:space="0" w:color="auto"/>
        <w:left w:val="none" w:sz="0" w:space="0" w:color="auto"/>
        <w:bottom w:val="none" w:sz="0" w:space="0" w:color="auto"/>
        <w:right w:val="none" w:sz="0" w:space="0" w:color="auto"/>
      </w:divBdr>
    </w:div>
    <w:div w:id="1511719982">
      <w:bodyDiv w:val="1"/>
      <w:marLeft w:val="0"/>
      <w:marRight w:val="0"/>
      <w:marTop w:val="0"/>
      <w:marBottom w:val="0"/>
      <w:divBdr>
        <w:top w:val="none" w:sz="0" w:space="0" w:color="auto"/>
        <w:left w:val="none" w:sz="0" w:space="0" w:color="auto"/>
        <w:bottom w:val="none" w:sz="0" w:space="0" w:color="auto"/>
        <w:right w:val="none" w:sz="0" w:space="0" w:color="auto"/>
      </w:divBdr>
    </w:div>
    <w:div w:id="1532954282">
      <w:bodyDiv w:val="1"/>
      <w:marLeft w:val="0"/>
      <w:marRight w:val="0"/>
      <w:marTop w:val="0"/>
      <w:marBottom w:val="0"/>
      <w:divBdr>
        <w:top w:val="none" w:sz="0" w:space="0" w:color="auto"/>
        <w:left w:val="none" w:sz="0" w:space="0" w:color="auto"/>
        <w:bottom w:val="none" w:sz="0" w:space="0" w:color="auto"/>
        <w:right w:val="none" w:sz="0" w:space="0" w:color="auto"/>
      </w:divBdr>
    </w:div>
    <w:div w:id="1647516621">
      <w:bodyDiv w:val="1"/>
      <w:marLeft w:val="0"/>
      <w:marRight w:val="0"/>
      <w:marTop w:val="0"/>
      <w:marBottom w:val="0"/>
      <w:divBdr>
        <w:top w:val="none" w:sz="0" w:space="0" w:color="auto"/>
        <w:left w:val="none" w:sz="0" w:space="0" w:color="auto"/>
        <w:bottom w:val="none" w:sz="0" w:space="0" w:color="auto"/>
        <w:right w:val="none" w:sz="0" w:space="0" w:color="auto"/>
      </w:divBdr>
    </w:div>
    <w:div w:id="1710640703">
      <w:bodyDiv w:val="1"/>
      <w:marLeft w:val="0"/>
      <w:marRight w:val="0"/>
      <w:marTop w:val="0"/>
      <w:marBottom w:val="0"/>
      <w:divBdr>
        <w:top w:val="none" w:sz="0" w:space="0" w:color="auto"/>
        <w:left w:val="none" w:sz="0" w:space="0" w:color="auto"/>
        <w:bottom w:val="none" w:sz="0" w:space="0" w:color="auto"/>
        <w:right w:val="none" w:sz="0" w:space="0" w:color="auto"/>
      </w:divBdr>
    </w:div>
    <w:div w:id="1883053298">
      <w:bodyDiv w:val="1"/>
      <w:marLeft w:val="0"/>
      <w:marRight w:val="0"/>
      <w:marTop w:val="0"/>
      <w:marBottom w:val="0"/>
      <w:divBdr>
        <w:top w:val="none" w:sz="0" w:space="0" w:color="auto"/>
        <w:left w:val="none" w:sz="0" w:space="0" w:color="auto"/>
        <w:bottom w:val="none" w:sz="0" w:space="0" w:color="auto"/>
        <w:right w:val="none" w:sz="0" w:space="0" w:color="auto"/>
      </w:divBdr>
    </w:div>
    <w:div w:id="1965849708">
      <w:bodyDiv w:val="1"/>
      <w:marLeft w:val="0"/>
      <w:marRight w:val="0"/>
      <w:marTop w:val="0"/>
      <w:marBottom w:val="0"/>
      <w:divBdr>
        <w:top w:val="none" w:sz="0" w:space="0" w:color="auto"/>
        <w:left w:val="none" w:sz="0" w:space="0" w:color="auto"/>
        <w:bottom w:val="none" w:sz="0" w:space="0" w:color="auto"/>
        <w:right w:val="none" w:sz="0" w:space="0" w:color="auto"/>
      </w:divBdr>
    </w:div>
    <w:div w:id="2012873107">
      <w:bodyDiv w:val="1"/>
      <w:marLeft w:val="0"/>
      <w:marRight w:val="0"/>
      <w:marTop w:val="0"/>
      <w:marBottom w:val="0"/>
      <w:divBdr>
        <w:top w:val="none" w:sz="0" w:space="0" w:color="auto"/>
        <w:left w:val="none" w:sz="0" w:space="0" w:color="auto"/>
        <w:bottom w:val="none" w:sz="0" w:space="0" w:color="auto"/>
        <w:right w:val="none" w:sz="0" w:space="0" w:color="auto"/>
      </w:divBdr>
    </w:div>
    <w:div w:id="2123113334">
      <w:bodyDiv w:val="1"/>
      <w:marLeft w:val="0"/>
      <w:marRight w:val="0"/>
      <w:marTop w:val="0"/>
      <w:marBottom w:val="0"/>
      <w:divBdr>
        <w:top w:val="none" w:sz="0" w:space="0" w:color="auto"/>
        <w:left w:val="none" w:sz="0" w:space="0" w:color="auto"/>
        <w:bottom w:val="none" w:sz="0" w:space="0" w:color="auto"/>
        <w:right w:val="none" w:sz="0" w:space="0" w:color="auto"/>
      </w:divBdr>
    </w:div>
    <w:div w:id="2144153020">
      <w:bodyDiv w:val="1"/>
      <w:marLeft w:val="0"/>
      <w:marRight w:val="0"/>
      <w:marTop w:val="0"/>
      <w:marBottom w:val="0"/>
      <w:divBdr>
        <w:top w:val="none" w:sz="0" w:space="0" w:color="auto"/>
        <w:left w:val="none" w:sz="0" w:space="0" w:color="auto"/>
        <w:bottom w:val="none" w:sz="0" w:space="0" w:color="auto"/>
        <w:right w:val="none" w:sz="0" w:space="0" w:color="auto"/>
      </w:divBdr>
    </w:div>
    <w:div w:id="21452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gouvernement.lu/fr/actualites/toutes_actualites/communiques/2026/06-juin/08-signature-accord-tripartite.html"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74118-3CD3-4E4C-8A35-A4AE7EFD6E20}"/>
</file>

<file path=customXml/itemProps2.xml><?xml version="1.0" encoding="utf-8"?>
<ds:datastoreItem xmlns:ds="http://schemas.openxmlformats.org/officeDocument/2006/customXml" ds:itemID="{2F94DCF9-F93B-441E-BD59-6FEA42F3E73F}"/>
</file>

<file path=customXml/itemProps3.xml><?xml version="1.0" encoding="utf-8"?>
<ds:datastoreItem xmlns:ds="http://schemas.openxmlformats.org/officeDocument/2006/customXml" ds:itemID="{B1FE027E-73D1-47B5-8492-D973C0CD1BFD}"/>
</file>

<file path=docProps/app.xml><?xml version="1.0" encoding="utf-8"?>
<Properties xmlns="http://schemas.openxmlformats.org/officeDocument/2006/extended-properties" xmlns:vt="http://schemas.openxmlformats.org/officeDocument/2006/docPropsVTypes">
  <Template>Normal.dotm</Template>
  <TotalTime>0</TotalTime>
  <Pages>4</Pages>
  <Words>1581</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2026-06-12T17:01:00Z</dcterms:created>
  <dcterms:modified xsi:type="dcterms:W3CDTF">2026-06-12T17:18:00Z</dcterms:modified>
</cp:coreProperties>
</file>