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3865" w14:textId="0BC44DCA" w:rsidR="009D4D79" w:rsidRPr="00EF49A2" w:rsidRDefault="006B3F30" w:rsidP="00F9234F">
      <w:pPr>
        <w:jc w:val="center"/>
        <w:rPr>
          <w:rFonts w:ascii="Outfit" w:hAnsi="Outfit" w:cs="Tahoma"/>
          <w:b/>
          <w:bCs/>
          <w:sz w:val="36"/>
          <w:szCs w:val="36"/>
          <w:lang w:val="en-US" w:eastAsia="en-GB"/>
        </w:rPr>
      </w:pPr>
      <w:r>
        <w:rPr>
          <w:rFonts w:ascii="Outfit" w:eastAsia="Tahoma" w:hAnsi="Outfit" w:cs="Tahoma"/>
          <w:b/>
          <w:bCs/>
          <w:sz w:val="36"/>
          <w:szCs w:val="36"/>
          <w:lang w:val="en-US" w:eastAsia="en-GB"/>
        </w:rPr>
        <w:t>Almost half</w:t>
      </w:r>
      <w:r w:rsidR="00C33F02">
        <w:rPr>
          <w:rFonts w:ascii="Outfit" w:eastAsia="Tahoma" w:hAnsi="Outfit" w:cs="Tahoma"/>
          <w:b/>
          <w:bCs/>
          <w:sz w:val="36"/>
          <w:szCs w:val="36"/>
          <w:lang w:val="en-US" w:eastAsia="en-GB"/>
        </w:rPr>
        <w:t xml:space="preserve"> of </w:t>
      </w:r>
      <w:r w:rsidR="00246720" w:rsidRPr="00EF49A2">
        <w:rPr>
          <w:rFonts w:ascii="Outfit" w:eastAsia="Tahoma" w:hAnsi="Outfit" w:cs="Tahoma"/>
          <w:b/>
          <w:bCs/>
          <w:sz w:val="36"/>
          <w:szCs w:val="36"/>
          <w:lang w:val="en-US" w:eastAsia="en-GB"/>
        </w:rPr>
        <w:t xml:space="preserve">St George’s </w:t>
      </w:r>
      <w:r w:rsidR="00C33F02">
        <w:rPr>
          <w:rFonts w:ascii="Outfit" w:eastAsia="Tahoma" w:hAnsi="Outfit" w:cs="Tahoma"/>
          <w:b/>
          <w:bCs/>
          <w:sz w:val="36"/>
          <w:szCs w:val="36"/>
          <w:lang w:val="en-US" w:eastAsia="en-GB"/>
        </w:rPr>
        <w:t xml:space="preserve">final-year </w:t>
      </w:r>
      <w:r w:rsidR="00734C96">
        <w:rPr>
          <w:rFonts w:ascii="Outfit" w:eastAsia="Tahoma" w:hAnsi="Outfit" w:cs="Tahoma"/>
          <w:b/>
          <w:bCs/>
          <w:sz w:val="36"/>
          <w:szCs w:val="36"/>
          <w:lang w:val="en-US" w:eastAsia="en-GB"/>
        </w:rPr>
        <w:t>students</w:t>
      </w:r>
      <w:r w:rsidR="00C33F02">
        <w:rPr>
          <w:rFonts w:ascii="Outfit" w:eastAsia="Tahoma" w:hAnsi="Outfit" w:cs="Tahoma"/>
          <w:b/>
          <w:bCs/>
          <w:sz w:val="36"/>
          <w:szCs w:val="36"/>
          <w:lang w:val="en-US" w:eastAsia="en-GB"/>
        </w:rPr>
        <w:t xml:space="preserve"> achieve highest possible gradings in exams</w:t>
      </w:r>
      <w:r w:rsidR="00734C96">
        <w:rPr>
          <w:rFonts w:ascii="Outfit" w:eastAsia="Tahoma" w:hAnsi="Outfit" w:cs="Tahoma"/>
          <w:b/>
          <w:bCs/>
          <w:sz w:val="36"/>
          <w:szCs w:val="36"/>
          <w:lang w:val="en-US" w:eastAsia="en-GB"/>
        </w:rPr>
        <w:t xml:space="preserve"> </w:t>
      </w:r>
    </w:p>
    <w:p w14:paraId="3D950AE2" w14:textId="4C30104F" w:rsidR="00C33F02" w:rsidRDefault="00734C96" w:rsidP="00734C96">
      <w:pPr>
        <w:pStyle w:val="paragraph"/>
        <w:spacing w:before="0" w:beforeAutospacing="0" w:after="0" w:afterAutospacing="0"/>
        <w:jc w:val="both"/>
        <w:textAlignment w:val="baseline"/>
        <w:rPr>
          <w:rStyle w:val="normaltextrun"/>
          <w:rFonts w:ascii="Outfit Light" w:hAnsi="Outfit Light" w:cs="Segoe UI"/>
          <w:color w:val="242424"/>
        </w:rPr>
      </w:pPr>
      <w:r>
        <w:rPr>
          <w:rStyle w:val="normaltextrun"/>
          <w:rFonts w:ascii="Outfit Light" w:hAnsi="Outfit Light" w:cs="Segoe UI"/>
          <w:color w:val="242424"/>
        </w:rPr>
        <w:t>LUXEMBOURG, 2</w:t>
      </w:r>
      <w:r w:rsidR="00C25F41">
        <w:rPr>
          <w:rStyle w:val="normaltextrun"/>
          <w:rFonts w:ascii="Outfit Light" w:hAnsi="Outfit Light" w:cs="Segoe UI"/>
          <w:color w:val="242424"/>
        </w:rPr>
        <w:t>5</w:t>
      </w:r>
      <w:r>
        <w:rPr>
          <w:rStyle w:val="normaltextrun"/>
          <w:rFonts w:ascii="Outfit Light" w:hAnsi="Outfit Light" w:cs="Segoe UI"/>
          <w:color w:val="242424"/>
        </w:rPr>
        <w:t xml:space="preserve"> August 2025: </w:t>
      </w:r>
      <w:r w:rsidR="00C33F02">
        <w:rPr>
          <w:rStyle w:val="normaltextrun"/>
          <w:rFonts w:ascii="Outfit Light" w:hAnsi="Outfit Light" w:cs="Segoe UI"/>
          <w:color w:val="242424"/>
        </w:rPr>
        <w:t>Final</w:t>
      </w:r>
      <w:r w:rsidR="00CC73B0">
        <w:rPr>
          <w:rStyle w:val="normaltextrun"/>
          <w:rFonts w:ascii="Outfit Light" w:hAnsi="Outfit Light" w:cs="Segoe UI"/>
          <w:color w:val="242424"/>
        </w:rPr>
        <w:t>-</w:t>
      </w:r>
      <w:r w:rsidR="00C33F02">
        <w:rPr>
          <w:rStyle w:val="normaltextrun"/>
          <w:rFonts w:ascii="Outfit Light" w:hAnsi="Outfit Light" w:cs="Segoe UI"/>
          <w:color w:val="242424"/>
        </w:rPr>
        <w:t xml:space="preserve">year students at St George’s International School, Luxembourg are celebrating after almost half of the class of 2025 achieved the highest possible gradings in their exams. </w:t>
      </w:r>
    </w:p>
    <w:p w14:paraId="70A47404" w14:textId="5B968F90" w:rsidR="00C33F02" w:rsidRDefault="00C33F02" w:rsidP="00734C96">
      <w:pPr>
        <w:pStyle w:val="paragraph"/>
        <w:spacing w:before="0" w:after="0"/>
        <w:jc w:val="both"/>
        <w:textAlignment w:val="baseline"/>
        <w:rPr>
          <w:rStyle w:val="normaltextrun"/>
          <w:rFonts w:ascii="Outfit Light" w:hAnsi="Outfit Light" w:cs="Segoe UI"/>
          <w:color w:val="242424"/>
        </w:rPr>
      </w:pPr>
      <w:r>
        <w:rPr>
          <w:rStyle w:val="normaltextrun"/>
          <w:rFonts w:ascii="Outfit Light" w:hAnsi="Outfit Light" w:cs="Segoe UI"/>
          <w:color w:val="242424"/>
        </w:rPr>
        <w:t>Forty-six per cent</w:t>
      </w:r>
      <w:r w:rsidR="00734C96" w:rsidRPr="00734C96">
        <w:rPr>
          <w:rStyle w:val="normaltextrun"/>
          <w:rFonts w:ascii="Outfit Light" w:hAnsi="Outfit Light" w:cs="Segoe UI"/>
          <w:color w:val="242424"/>
        </w:rPr>
        <w:t xml:space="preserve"> </w:t>
      </w:r>
      <w:r w:rsidR="006B3F30">
        <w:rPr>
          <w:rStyle w:val="normaltextrun"/>
          <w:rFonts w:ascii="Outfit Light" w:hAnsi="Outfit Light" w:cs="Segoe UI"/>
          <w:color w:val="242424"/>
        </w:rPr>
        <w:t xml:space="preserve">(46%) </w:t>
      </w:r>
      <w:r w:rsidR="00734C96" w:rsidRPr="00734C96">
        <w:rPr>
          <w:rStyle w:val="normaltextrun"/>
          <w:rFonts w:ascii="Outfit Light" w:hAnsi="Outfit Light" w:cs="Segoe UI"/>
          <w:color w:val="242424"/>
        </w:rPr>
        <w:t xml:space="preserve">of St George’s A </w:t>
      </w:r>
      <w:r w:rsidR="00734C96">
        <w:rPr>
          <w:rStyle w:val="normaltextrun"/>
          <w:rFonts w:ascii="Outfit Light" w:hAnsi="Outfit Light" w:cs="Segoe UI"/>
          <w:color w:val="242424"/>
        </w:rPr>
        <w:t>l</w:t>
      </w:r>
      <w:r w:rsidR="00734C96" w:rsidRPr="00734C96">
        <w:rPr>
          <w:rStyle w:val="normaltextrun"/>
          <w:rFonts w:ascii="Outfit Light" w:hAnsi="Outfit Light" w:cs="Segoe UI"/>
          <w:color w:val="242424"/>
        </w:rPr>
        <w:t xml:space="preserve">evel and BTEC examinations in 2024-2025 received the highest possible gradings of A* or A, well above the UK national average of 28%. </w:t>
      </w:r>
      <w:r>
        <w:rPr>
          <w:rStyle w:val="normaltextrun"/>
          <w:rFonts w:ascii="Outfit Light" w:hAnsi="Outfit Light" w:cs="Segoe UI"/>
          <w:color w:val="242424"/>
        </w:rPr>
        <w:t xml:space="preserve">Seventy-nine per cent </w:t>
      </w:r>
      <w:r w:rsidR="006B3F30">
        <w:rPr>
          <w:rStyle w:val="normaltextrun"/>
          <w:rFonts w:ascii="Outfit Light" w:hAnsi="Outfit Light" w:cs="Segoe UI"/>
          <w:color w:val="242424"/>
        </w:rPr>
        <w:t xml:space="preserve">(79%) </w:t>
      </w:r>
      <w:r w:rsidR="00734C96" w:rsidRPr="00734C96">
        <w:rPr>
          <w:rStyle w:val="normaltextrun"/>
          <w:rFonts w:ascii="Outfit Light" w:hAnsi="Outfit Light" w:cs="Segoe UI"/>
          <w:color w:val="242424"/>
        </w:rPr>
        <w:t xml:space="preserve">of </w:t>
      </w:r>
      <w:r>
        <w:rPr>
          <w:rStyle w:val="normaltextrun"/>
          <w:rFonts w:ascii="Outfit Light" w:hAnsi="Outfit Light" w:cs="Segoe UI"/>
          <w:color w:val="242424"/>
        </w:rPr>
        <w:t>examinat</w:t>
      </w:r>
      <w:r w:rsidR="00734C96" w:rsidRPr="00734C96">
        <w:rPr>
          <w:rStyle w:val="normaltextrun"/>
          <w:rFonts w:ascii="Outfit Light" w:hAnsi="Outfit Light" w:cs="Segoe UI"/>
          <w:color w:val="242424"/>
        </w:rPr>
        <w:t xml:space="preserve">ions were graded A* to C. </w:t>
      </w:r>
    </w:p>
    <w:p w14:paraId="4297E94F" w14:textId="6C5A185E" w:rsidR="00734C96" w:rsidRPr="00734C96" w:rsidRDefault="00C33F02" w:rsidP="00734C96">
      <w:pPr>
        <w:pStyle w:val="paragraph"/>
        <w:spacing w:before="0" w:after="0"/>
        <w:jc w:val="both"/>
        <w:textAlignment w:val="baseline"/>
        <w:rPr>
          <w:rFonts w:ascii="Outfit Light" w:hAnsi="Outfit Light" w:cs="Segoe UI"/>
        </w:rPr>
      </w:pPr>
      <w:r>
        <w:rPr>
          <w:rStyle w:val="normaltextrun"/>
          <w:rFonts w:ascii="Outfit Light" w:hAnsi="Outfit Light" w:cs="Segoe UI"/>
        </w:rPr>
        <w:t>St George’s</w:t>
      </w:r>
      <w:r w:rsidR="00734C96" w:rsidRPr="00734C96">
        <w:rPr>
          <w:rStyle w:val="normaltextrun"/>
          <w:rFonts w:ascii="Outfit Light" w:hAnsi="Outfit Light" w:cs="Segoe UI"/>
        </w:rPr>
        <w:t xml:space="preserve"> graduating students have demonstrated ambition and talent, securing offers from leading universities across the UK, Europe and the US</w:t>
      </w:r>
      <w:r>
        <w:rPr>
          <w:rStyle w:val="normaltextrun"/>
          <w:rFonts w:ascii="Outfit Light" w:hAnsi="Outfit Light" w:cs="Segoe UI"/>
        </w:rPr>
        <w:t>, including</w:t>
      </w:r>
      <w:r w:rsidR="00734C96" w:rsidRPr="00734C96">
        <w:rPr>
          <w:rStyle w:val="normaltextrun"/>
          <w:rFonts w:ascii="Outfit Light" w:hAnsi="Outfit Light" w:cs="Segoe UI"/>
        </w:rPr>
        <w:t xml:space="preserve"> prestigious Russell Group institutions such as Durham</w:t>
      </w:r>
      <w:r>
        <w:rPr>
          <w:rStyle w:val="normaltextrun"/>
          <w:rFonts w:ascii="Outfit Light" w:hAnsi="Outfit Light" w:cs="Segoe UI"/>
        </w:rPr>
        <w:t xml:space="preserve"> University</w:t>
      </w:r>
      <w:r w:rsidR="00734C96" w:rsidRPr="00734C96">
        <w:rPr>
          <w:rStyle w:val="normaltextrun"/>
          <w:rFonts w:ascii="Outfit Light" w:hAnsi="Outfit Light" w:cs="Segoe UI"/>
        </w:rPr>
        <w:t>, Manchester</w:t>
      </w:r>
      <w:r>
        <w:rPr>
          <w:rStyle w:val="normaltextrun"/>
          <w:rFonts w:ascii="Outfit Light" w:hAnsi="Outfit Light" w:cs="Segoe UI"/>
        </w:rPr>
        <w:t xml:space="preserve"> University</w:t>
      </w:r>
      <w:r w:rsidR="00734C96" w:rsidRPr="00734C96">
        <w:rPr>
          <w:rStyle w:val="normaltextrun"/>
          <w:rFonts w:ascii="Outfit Light" w:hAnsi="Outfit Light" w:cs="Segoe UI"/>
        </w:rPr>
        <w:t xml:space="preserve"> and the London School of Economics. At this stage, 94% of students intending to progress to university have</w:t>
      </w:r>
      <w:r w:rsidR="00C25F41">
        <w:rPr>
          <w:rStyle w:val="normaltextrun"/>
          <w:rFonts w:ascii="Outfit Light" w:hAnsi="Outfit Light" w:cs="Segoe UI"/>
        </w:rPr>
        <w:t xml:space="preserve"> secured their preferred choices</w:t>
      </w:r>
      <w:r w:rsidR="00734C96" w:rsidRPr="00734C96">
        <w:rPr>
          <w:rStyle w:val="normaltextrun"/>
          <w:rFonts w:ascii="Outfit Light" w:hAnsi="Outfit Light" w:cs="Segoe UI"/>
        </w:rPr>
        <w:t xml:space="preserve">, while others are awaiting final confirmation from universities </w:t>
      </w:r>
      <w:r w:rsidR="005C1A82">
        <w:rPr>
          <w:rStyle w:val="normaltextrun"/>
          <w:rFonts w:ascii="Outfit Light" w:hAnsi="Outfit Light" w:cs="Segoe UI"/>
        </w:rPr>
        <w:t>that</w:t>
      </w:r>
      <w:r w:rsidR="00734C96" w:rsidRPr="00734C96">
        <w:rPr>
          <w:rStyle w:val="normaltextrun"/>
          <w:rFonts w:ascii="Outfit Light" w:hAnsi="Outfit Light" w:cs="Segoe UI"/>
        </w:rPr>
        <w:t xml:space="preserve"> release </w:t>
      </w:r>
      <w:r w:rsidR="005C1A82">
        <w:rPr>
          <w:rStyle w:val="normaltextrun"/>
          <w:rFonts w:ascii="Outfit Light" w:hAnsi="Outfit Light" w:cs="Segoe UI"/>
        </w:rPr>
        <w:t>offer</w:t>
      </w:r>
      <w:r w:rsidR="00734C96" w:rsidRPr="00734C96">
        <w:rPr>
          <w:rStyle w:val="normaltextrun"/>
          <w:rFonts w:ascii="Outfit Light" w:hAnsi="Outfit Light" w:cs="Segoe UI"/>
        </w:rPr>
        <w:t>s in September.</w:t>
      </w:r>
      <w:r w:rsidR="00734C96" w:rsidRPr="00734C96">
        <w:rPr>
          <w:rStyle w:val="eop"/>
          <w:rFonts w:ascii="Outfit Light" w:hAnsi="Outfit Light" w:cs="Segoe UI"/>
        </w:rPr>
        <w:t> </w:t>
      </w:r>
    </w:p>
    <w:p w14:paraId="58DE57D3" w14:textId="6329C870" w:rsidR="00734C96" w:rsidRPr="00734C96" w:rsidRDefault="00734C96" w:rsidP="00734C96">
      <w:pPr>
        <w:pStyle w:val="paragraph"/>
        <w:spacing w:before="0" w:after="0"/>
        <w:jc w:val="both"/>
        <w:textAlignment w:val="baseline"/>
        <w:rPr>
          <w:rFonts w:ascii="Outfit Light" w:hAnsi="Outfit Light" w:cs="Segoe UI"/>
        </w:rPr>
      </w:pPr>
      <w:r w:rsidRPr="00734C96">
        <w:rPr>
          <w:rStyle w:val="normaltextrun"/>
          <w:rFonts w:ascii="Outfit Light" w:hAnsi="Outfit Light" w:cs="Segoe UI"/>
        </w:rPr>
        <w:t xml:space="preserve">A </w:t>
      </w:r>
      <w:r>
        <w:rPr>
          <w:rStyle w:val="normaltextrun"/>
          <w:rFonts w:ascii="Outfit Light" w:hAnsi="Outfit Light" w:cs="Segoe UI"/>
        </w:rPr>
        <w:t>l</w:t>
      </w:r>
      <w:r w:rsidRPr="00734C96">
        <w:rPr>
          <w:rStyle w:val="normaltextrun"/>
          <w:rFonts w:ascii="Outfit Light" w:hAnsi="Outfit Light" w:cs="Segoe UI"/>
        </w:rPr>
        <w:t xml:space="preserve">evel examinations and BTEC Level 3 qualifications mark the culmination of the final two years of secondary education, known as Key Stage 5 or Sixth Form (Years 12 and 13) in the British national curriculum. Students in Year 12 typically sit AS </w:t>
      </w:r>
      <w:r>
        <w:rPr>
          <w:rStyle w:val="normaltextrun"/>
          <w:rFonts w:ascii="Outfit Light" w:hAnsi="Outfit Light" w:cs="Segoe UI"/>
        </w:rPr>
        <w:t>l</w:t>
      </w:r>
      <w:r w:rsidRPr="00734C96">
        <w:rPr>
          <w:rStyle w:val="normaltextrun"/>
          <w:rFonts w:ascii="Outfit Light" w:hAnsi="Outfit Light" w:cs="Segoe UI"/>
        </w:rPr>
        <w:t>evel examinations, while those in Year 11 complete GCSEs and BTEC Level 2 courses, providing the foundation for progression to A levels and BTEC Level 3 programmes.</w:t>
      </w:r>
      <w:r w:rsidRPr="00734C96">
        <w:rPr>
          <w:rStyle w:val="eop"/>
          <w:rFonts w:ascii="Outfit Light" w:hAnsi="Outfit Light" w:cs="Segoe UI"/>
        </w:rPr>
        <w:t> </w:t>
      </w:r>
      <w:r w:rsidR="005C1A82">
        <w:rPr>
          <w:rStyle w:val="eop"/>
          <w:rFonts w:ascii="Outfit Light" w:hAnsi="Outfit Light" w:cs="Segoe UI"/>
        </w:rPr>
        <w:t xml:space="preserve"> </w:t>
      </w:r>
    </w:p>
    <w:p w14:paraId="64DC0CE5" w14:textId="259123B0"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color w:val="242424"/>
        </w:rPr>
        <w:t>St George’s Secondary Headteacher Claire Simmonds said the</w:t>
      </w:r>
      <w:r w:rsidR="006B3F30">
        <w:rPr>
          <w:rStyle w:val="normaltextrun"/>
          <w:rFonts w:ascii="Outfit Light" w:hAnsi="Outfit Light" w:cs="Segoe UI"/>
          <w:color w:val="242424"/>
        </w:rPr>
        <w:t xml:space="preserve"> exam</w:t>
      </w:r>
      <w:r w:rsidRPr="00734C96">
        <w:rPr>
          <w:rStyle w:val="normaltextrun"/>
          <w:rFonts w:ascii="Outfit Light" w:hAnsi="Outfit Light" w:cs="Segoe UI"/>
          <w:color w:val="242424"/>
        </w:rPr>
        <w:t xml:space="preserve"> results were recognition of the hard work and dedication by the students and their teachers. “</w:t>
      </w:r>
      <w:r w:rsidRPr="00734C96">
        <w:rPr>
          <w:rStyle w:val="normaltextrun"/>
          <w:rFonts w:ascii="Outfit Light" w:hAnsi="Outfit Light" w:cs="Segoe UI"/>
          <w:color w:val="000000"/>
        </w:rPr>
        <w:t xml:space="preserve">Congratulations to the </w:t>
      </w:r>
      <w:r>
        <w:rPr>
          <w:rStyle w:val="normaltextrun"/>
          <w:rFonts w:ascii="Outfit Light" w:hAnsi="Outfit Light" w:cs="Segoe UI"/>
          <w:color w:val="000000"/>
        </w:rPr>
        <w:t>c</w:t>
      </w:r>
      <w:r w:rsidRPr="00734C96">
        <w:rPr>
          <w:rStyle w:val="normaltextrun"/>
          <w:rFonts w:ascii="Outfit Light" w:hAnsi="Outfit Light" w:cs="Segoe UI"/>
          <w:color w:val="000000"/>
        </w:rPr>
        <w:t>lass of 2025 on reaching this important milestone. You have faced challenges with courage, shown remarkable perseverance</w:t>
      </w:r>
      <w:r>
        <w:rPr>
          <w:rStyle w:val="normaltextrun"/>
          <w:rFonts w:ascii="Outfit Light" w:hAnsi="Outfit Light" w:cs="Segoe UI"/>
          <w:color w:val="000000"/>
        </w:rPr>
        <w:t xml:space="preserve"> </w:t>
      </w:r>
      <w:r w:rsidRPr="00734C96">
        <w:rPr>
          <w:rStyle w:val="normaltextrun"/>
          <w:rFonts w:ascii="Outfit Light" w:hAnsi="Outfit Light" w:cs="Segoe UI"/>
          <w:color w:val="000000"/>
        </w:rPr>
        <w:t>and continued to move forward with determination. As you step into the next chapter of your lives, I share in your excitement for all that lies ahead.</w:t>
      </w:r>
      <w:r w:rsidRPr="00734C96">
        <w:rPr>
          <w:rStyle w:val="normaltextrun"/>
          <w:rFonts w:ascii="Outfit Light" w:hAnsi="Outfit Light" w:cs="Segoe UI"/>
          <w:color w:val="242424"/>
        </w:rPr>
        <w:t>"</w:t>
      </w:r>
      <w:r w:rsidRPr="00734C96">
        <w:rPr>
          <w:rStyle w:val="eop"/>
          <w:rFonts w:ascii="Outfit Light" w:hAnsi="Outfit Light" w:cs="Segoe UI"/>
          <w:color w:val="242424"/>
        </w:rPr>
        <w:t> </w:t>
      </w:r>
    </w:p>
    <w:p w14:paraId="68E7A5D3" w14:textId="77777777"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eop"/>
          <w:rFonts w:ascii="Outfit Light" w:hAnsi="Outfit Light" w:cs="Segoe UI"/>
          <w:color w:val="242424"/>
        </w:rPr>
        <w:t> </w:t>
      </w:r>
    </w:p>
    <w:p w14:paraId="19D17A6E" w14:textId="54FB6952"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color w:val="242424"/>
        </w:rPr>
        <w:t xml:space="preserve">Director of Key Stage 5 Sarah Roe said the students showed maturity and commitment to their studies. “Throughout Sixth </w:t>
      </w:r>
      <w:r>
        <w:rPr>
          <w:rStyle w:val="normaltextrun"/>
          <w:rFonts w:ascii="Outfit Light" w:hAnsi="Outfit Light" w:cs="Segoe UI"/>
          <w:color w:val="242424"/>
        </w:rPr>
        <w:t>F</w:t>
      </w:r>
      <w:r w:rsidRPr="00734C96">
        <w:rPr>
          <w:rStyle w:val="normaltextrun"/>
          <w:rFonts w:ascii="Outfit Light" w:hAnsi="Outfit Light" w:cs="Segoe UI"/>
          <w:color w:val="242424"/>
        </w:rPr>
        <w:t>orm, our students have shown remarkable kindness and encouragement towards each other. Their efforts have led to excellent outcomes</w:t>
      </w:r>
      <w:r w:rsidR="002F2BA0">
        <w:rPr>
          <w:rStyle w:val="normaltextrun"/>
          <w:rFonts w:ascii="Outfit Light" w:hAnsi="Outfit Light" w:cs="Segoe UI"/>
          <w:color w:val="242424"/>
        </w:rPr>
        <w:t>,</w:t>
      </w:r>
      <w:r w:rsidRPr="00734C96">
        <w:rPr>
          <w:rStyle w:val="normaltextrun"/>
          <w:rFonts w:ascii="Outfit Light" w:hAnsi="Outfit Light" w:cs="Segoe UI"/>
          <w:color w:val="242424"/>
        </w:rPr>
        <w:t xml:space="preserve"> and I am delighted to see our Year 13 students heading onto the next stage of their journeys, in a wide variety of countries around the world.”</w:t>
      </w:r>
      <w:r w:rsidRPr="00734C96">
        <w:rPr>
          <w:rStyle w:val="eop"/>
          <w:rFonts w:ascii="Outfit Light" w:hAnsi="Outfit Light" w:cs="Segoe UI"/>
          <w:color w:val="242424"/>
        </w:rPr>
        <w:t> </w:t>
      </w:r>
    </w:p>
    <w:p w14:paraId="0C75ED81" w14:textId="77777777" w:rsidR="00516E80" w:rsidRDefault="00734C96" w:rsidP="00734C96">
      <w:pPr>
        <w:pStyle w:val="paragraph"/>
        <w:spacing w:before="0" w:after="0"/>
        <w:jc w:val="both"/>
        <w:textAlignment w:val="baseline"/>
        <w:rPr>
          <w:rFonts w:ascii="Outfit Light" w:hAnsi="Outfit Light" w:cs="Segoe UI"/>
        </w:rPr>
      </w:pPr>
      <w:r w:rsidRPr="00734C96">
        <w:rPr>
          <w:rStyle w:val="normaltextrun"/>
          <w:rFonts w:ascii="Outfit Light" w:hAnsi="Outfit Light" w:cs="Segoe UI"/>
        </w:rPr>
        <w:t xml:space="preserve">Students in Years 11 and 12 have </w:t>
      </w:r>
      <w:r w:rsidR="006B3F30">
        <w:rPr>
          <w:rStyle w:val="normaltextrun"/>
          <w:rFonts w:ascii="Outfit Light" w:hAnsi="Outfit Light" w:cs="Segoe UI"/>
        </w:rPr>
        <w:t xml:space="preserve">also </w:t>
      </w:r>
      <w:r w:rsidRPr="00734C96">
        <w:rPr>
          <w:rStyle w:val="normaltextrun"/>
          <w:rFonts w:ascii="Outfit Light" w:hAnsi="Outfit Light" w:cs="Segoe UI"/>
        </w:rPr>
        <w:t>achieved outstanding results this year. In Year 11, 80% of students met or exceeded their predicted grades, with 66% securing grades 9 to 7, significantly higher than the UK national average of 22%. Similarly, in Year 12, 81% of students met or exceeded their predicted grades, with 64% attaining grades A or B, compared to the UK national average of 47%.</w:t>
      </w:r>
      <w:r w:rsidRPr="00734C96">
        <w:rPr>
          <w:rStyle w:val="eop"/>
          <w:rFonts w:ascii="Outfit Light" w:hAnsi="Outfit Light" w:cs="Segoe UI"/>
        </w:rPr>
        <w:t> </w:t>
      </w:r>
    </w:p>
    <w:p w14:paraId="35E788E3" w14:textId="577DB42C" w:rsidR="00734C96" w:rsidRPr="00734C96" w:rsidRDefault="00734C96" w:rsidP="00734C96">
      <w:pPr>
        <w:pStyle w:val="paragraph"/>
        <w:spacing w:before="0" w:after="0"/>
        <w:jc w:val="both"/>
        <w:textAlignment w:val="baseline"/>
        <w:rPr>
          <w:rFonts w:ascii="Outfit Light" w:hAnsi="Outfit Light" w:cs="Segoe UI"/>
        </w:rPr>
      </w:pPr>
      <w:r w:rsidRPr="00734C96">
        <w:rPr>
          <w:rStyle w:val="normaltextrun"/>
          <w:rFonts w:ascii="Outfit Light" w:hAnsi="Outfit Light" w:cs="Segoe UI"/>
        </w:rPr>
        <w:t xml:space="preserve">St George’s </w:t>
      </w:r>
      <w:r w:rsidRPr="00734C96">
        <w:rPr>
          <w:rStyle w:val="normaltextrun"/>
          <w:rFonts w:ascii="Outfit Light" w:hAnsi="Outfit Light" w:cs="Segoe UI"/>
          <w:color w:val="242424"/>
        </w:rPr>
        <w:t xml:space="preserve">Principal Zeba Clarke added: "This set of results is a testament to the shared commitment and strong relationships between our students and their amazing teachers. I </w:t>
      </w:r>
      <w:r w:rsidRPr="00734C96">
        <w:rPr>
          <w:rStyle w:val="normaltextrun"/>
          <w:rFonts w:ascii="Outfit Light" w:hAnsi="Outfit Light" w:cs="Segoe UI"/>
          <w:color w:val="242424"/>
        </w:rPr>
        <w:lastRenderedPageBreak/>
        <w:t xml:space="preserve">know that our students would join with me in thanking their teachers who are so dedicated and supportive. Here at St </w:t>
      </w:r>
      <w:r w:rsidR="002F2BA0" w:rsidRPr="00734C96">
        <w:rPr>
          <w:rStyle w:val="normaltextrun"/>
          <w:rFonts w:ascii="Outfit Light" w:hAnsi="Outfit Light" w:cs="Segoe UI"/>
          <w:color w:val="242424"/>
        </w:rPr>
        <w:t>George’s,</w:t>
      </w:r>
      <w:r w:rsidRPr="00734C96">
        <w:rPr>
          <w:rStyle w:val="normaltextrun"/>
          <w:rFonts w:ascii="Outfit Light" w:hAnsi="Outfit Light" w:cs="Segoe UI"/>
          <w:color w:val="242424"/>
        </w:rPr>
        <w:t xml:space="preserve"> we are incredibly proud of our students and our excellent colleagues.  I wish our </w:t>
      </w:r>
      <w:r w:rsidR="00C33F02">
        <w:rPr>
          <w:rStyle w:val="normaltextrun"/>
          <w:rFonts w:ascii="Outfit Light" w:hAnsi="Outfit Light" w:cs="Segoe UI"/>
          <w:color w:val="242424"/>
        </w:rPr>
        <w:t>c</w:t>
      </w:r>
      <w:r w:rsidRPr="00734C96">
        <w:rPr>
          <w:rStyle w:val="normaltextrun"/>
          <w:rFonts w:ascii="Outfit Light" w:hAnsi="Outfit Light" w:cs="Segoe UI"/>
          <w:color w:val="242424"/>
        </w:rPr>
        <w:t xml:space="preserve">lass of 2025 every success for the </w:t>
      </w:r>
      <w:r w:rsidR="002F2BA0" w:rsidRPr="00734C96">
        <w:rPr>
          <w:rStyle w:val="normaltextrun"/>
          <w:rFonts w:ascii="Outfit Light" w:hAnsi="Outfit Light" w:cs="Segoe UI"/>
          <w:color w:val="242424"/>
        </w:rPr>
        <w:t>future,</w:t>
      </w:r>
      <w:r w:rsidRPr="00734C96">
        <w:rPr>
          <w:rStyle w:val="normaltextrun"/>
          <w:rFonts w:ascii="Outfit Light" w:hAnsi="Outfit Light" w:cs="Segoe UI"/>
          <w:color w:val="242424"/>
        </w:rPr>
        <w:t xml:space="preserve"> and I am really looking forward to welcoming our Key Stage 4 and 5 students back to school so that we can continue our work together of helping them achieve their full potential.”</w:t>
      </w:r>
      <w:r w:rsidRPr="00734C96">
        <w:rPr>
          <w:rStyle w:val="eop"/>
          <w:rFonts w:ascii="Outfit Light" w:hAnsi="Outfit Light" w:cs="Segoe UI"/>
          <w:color w:val="242424"/>
        </w:rPr>
        <w:t> </w:t>
      </w:r>
    </w:p>
    <w:p w14:paraId="35C45875" w14:textId="77777777"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eop"/>
          <w:rFonts w:ascii="Outfit Light" w:hAnsi="Outfit Light" w:cs="Segoe UI"/>
          <w:color w:val="242424"/>
        </w:rPr>
        <w:t> </w:t>
      </w:r>
    </w:p>
    <w:p w14:paraId="4C914AFA" w14:textId="59954D83" w:rsidR="00734C96" w:rsidRPr="00734C96" w:rsidRDefault="00734C96" w:rsidP="006B3F30">
      <w:pPr>
        <w:pStyle w:val="paragraph"/>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u w:val="single"/>
        </w:rPr>
        <w:t>A</w:t>
      </w:r>
      <w:r w:rsidR="00CC73B0">
        <w:rPr>
          <w:rStyle w:val="normaltextrun"/>
          <w:rFonts w:ascii="Outfit Light" w:hAnsi="Outfit Light" w:cs="Segoe UI"/>
          <w:u w:val="single"/>
        </w:rPr>
        <w:t>-</w:t>
      </w:r>
      <w:r w:rsidR="00C33F02">
        <w:rPr>
          <w:rStyle w:val="normaltextrun"/>
          <w:rFonts w:ascii="Outfit Light" w:hAnsi="Outfit Light" w:cs="Segoe UI"/>
          <w:u w:val="single"/>
        </w:rPr>
        <w:t>l</w:t>
      </w:r>
      <w:r w:rsidRPr="00734C96">
        <w:rPr>
          <w:rStyle w:val="normaltextrun"/>
          <w:rFonts w:ascii="Outfit Light" w:hAnsi="Outfit Light" w:cs="Segoe UI"/>
          <w:u w:val="single"/>
        </w:rPr>
        <w:t>evel results</w:t>
      </w:r>
      <w:r w:rsidRPr="00734C96">
        <w:rPr>
          <w:rStyle w:val="normaltextrun"/>
          <w:rFonts w:ascii="Outfit Light" w:hAnsi="Outfit Light" w:cs="Segoe UI"/>
        </w:rPr>
        <w:t> </w:t>
      </w:r>
      <w:r w:rsidRPr="00734C96">
        <w:rPr>
          <w:rStyle w:val="eop"/>
          <w:rFonts w:ascii="Outfit Light" w:hAnsi="Outfit Light" w:cs="Segoe UI"/>
        </w:rPr>
        <w:t> </w:t>
      </w:r>
    </w:p>
    <w:p w14:paraId="7CF62AA3" w14:textId="77777777" w:rsidR="00734C96" w:rsidRPr="00734C96" w:rsidRDefault="00734C96" w:rsidP="006B3F30">
      <w:pPr>
        <w:pStyle w:val="paragraph"/>
        <w:numPr>
          <w:ilvl w:val="0"/>
          <w:numId w:val="5"/>
        </w:numPr>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46% of examinations were graded A* or A </w:t>
      </w:r>
      <w:r w:rsidRPr="00734C96">
        <w:rPr>
          <w:rStyle w:val="eop"/>
          <w:rFonts w:ascii="Outfit Light" w:hAnsi="Outfit Light" w:cs="Segoe UI"/>
        </w:rPr>
        <w:t> </w:t>
      </w:r>
    </w:p>
    <w:p w14:paraId="0ACEBCE8" w14:textId="77777777" w:rsidR="00734C96" w:rsidRPr="00734C96" w:rsidRDefault="00734C96" w:rsidP="006B3F30">
      <w:pPr>
        <w:pStyle w:val="paragraph"/>
        <w:numPr>
          <w:ilvl w:val="0"/>
          <w:numId w:val="5"/>
        </w:numPr>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79% of examinations were graded A* to C </w:t>
      </w:r>
      <w:r w:rsidRPr="00734C96">
        <w:rPr>
          <w:rStyle w:val="eop"/>
          <w:rFonts w:ascii="Outfit Light" w:hAnsi="Outfit Light" w:cs="Segoe UI"/>
        </w:rPr>
        <w:t> </w:t>
      </w:r>
    </w:p>
    <w:p w14:paraId="6AF89B13" w14:textId="03347439" w:rsidR="00734C96" w:rsidRPr="006B3F30" w:rsidRDefault="00734C96" w:rsidP="006B3F30">
      <w:pPr>
        <w:pStyle w:val="paragraph"/>
        <w:numPr>
          <w:ilvl w:val="0"/>
          <w:numId w:val="5"/>
        </w:numPr>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64% of grades were on or above predicted grades</w:t>
      </w:r>
      <w:r w:rsidRPr="00734C96">
        <w:rPr>
          <w:rStyle w:val="eop"/>
          <w:rFonts w:ascii="Outfit Light" w:hAnsi="Outfit Light" w:cs="Segoe UI"/>
        </w:rPr>
        <w:t> </w:t>
      </w:r>
    </w:p>
    <w:p w14:paraId="5E620F14" w14:textId="367E9781" w:rsidR="00734C96" w:rsidRPr="00734C96" w:rsidRDefault="00734C96" w:rsidP="006B3F30">
      <w:pPr>
        <w:pStyle w:val="paragraph"/>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 xml:space="preserve">A </w:t>
      </w:r>
      <w:r w:rsidR="00C33F02">
        <w:rPr>
          <w:rStyle w:val="normaltextrun"/>
          <w:rFonts w:ascii="Outfit Light" w:hAnsi="Outfit Light" w:cs="Segoe UI"/>
        </w:rPr>
        <w:t>l</w:t>
      </w:r>
      <w:r w:rsidRPr="00734C96">
        <w:rPr>
          <w:rStyle w:val="normaltextrun"/>
          <w:rFonts w:ascii="Outfit Light" w:hAnsi="Outfit Light" w:cs="Segoe UI"/>
        </w:rPr>
        <w:t>evel results are graded from A* to E, with A* being the highest and E being the lowest.</w:t>
      </w:r>
      <w:r w:rsidRPr="00734C96">
        <w:rPr>
          <w:rStyle w:val="eop"/>
          <w:rFonts w:ascii="Outfit Light" w:hAnsi="Outfit Light" w:cs="Segoe UI"/>
        </w:rPr>
        <w:t> </w:t>
      </w:r>
    </w:p>
    <w:p w14:paraId="7BCBB175" w14:textId="58744F60"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eop"/>
          <w:rFonts w:ascii="Outfit Light" w:hAnsi="Outfit Light" w:cs="Segoe UI"/>
        </w:rPr>
        <w:t> </w:t>
      </w:r>
    </w:p>
    <w:p w14:paraId="22ED3CC7" w14:textId="62C41765"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u w:val="single"/>
        </w:rPr>
        <w:t>BTEC Level 3 results</w:t>
      </w:r>
      <w:r w:rsidRPr="00734C96">
        <w:rPr>
          <w:rStyle w:val="eop"/>
          <w:rFonts w:ascii="Outfit Light" w:hAnsi="Outfit Light" w:cs="Segoe UI"/>
        </w:rPr>
        <w:t> </w:t>
      </w:r>
    </w:p>
    <w:p w14:paraId="1F9FDC18" w14:textId="16517525" w:rsidR="00734C96" w:rsidRPr="006B3F30" w:rsidRDefault="00734C96" w:rsidP="00734C96">
      <w:pPr>
        <w:pStyle w:val="paragraph"/>
        <w:numPr>
          <w:ilvl w:val="0"/>
          <w:numId w:val="6"/>
        </w:numPr>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100% of qualifications were graded Distinction* or Distinction</w:t>
      </w:r>
    </w:p>
    <w:p w14:paraId="5A7C9039" w14:textId="2ADDD507"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BTEC level 3 results are graded Distinction* to Pass.</w:t>
      </w:r>
      <w:r w:rsidRPr="00734C96">
        <w:rPr>
          <w:rStyle w:val="eop"/>
          <w:rFonts w:ascii="Outfit Light" w:hAnsi="Outfit Light" w:cs="Segoe UI"/>
        </w:rPr>
        <w:t> </w:t>
      </w:r>
    </w:p>
    <w:p w14:paraId="77B5CC12" w14:textId="77777777"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eop"/>
          <w:rFonts w:ascii="Outfit Light" w:hAnsi="Outfit Light" w:cs="Segoe UI"/>
        </w:rPr>
        <w:t> </w:t>
      </w:r>
    </w:p>
    <w:p w14:paraId="2C9C8C77" w14:textId="1AEFE552"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u w:val="single"/>
        </w:rPr>
        <w:t xml:space="preserve">AS </w:t>
      </w:r>
      <w:r w:rsidR="00C33F02">
        <w:rPr>
          <w:rStyle w:val="normaltextrun"/>
          <w:rFonts w:ascii="Outfit Light" w:hAnsi="Outfit Light" w:cs="Segoe UI"/>
          <w:u w:val="single"/>
        </w:rPr>
        <w:t>l</w:t>
      </w:r>
      <w:r w:rsidRPr="00734C96">
        <w:rPr>
          <w:rStyle w:val="normaltextrun"/>
          <w:rFonts w:ascii="Outfit Light" w:hAnsi="Outfit Light" w:cs="Segoe UI"/>
          <w:u w:val="single"/>
        </w:rPr>
        <w:t>evel results</w:t>
      </w:r>
      <w:r w:rsidRPr="00734C96">
        <w:rPr>
          <w:rStyle w:val="normaltextrun"/>
          <w:rFonts w:ascii="Outfit Light" w:hAnsi="Outfit Light" w:cs="Segoe UI"/>
        </w:rPr>
        <w:t> </w:t>
      </w:r>
      <w:r w:rsidRPr="00734C96">
        <w:rPr>
          <w:rStyle w:val="eop"/>
          <w:rFonts w:ascii="Outfit Light" w:hAnsi="Outfit Light" w:cs="Segoe UI"/>
        </w:rPr>
        <w:t> </w:t>
      </w:r>
    </w:p>
    <w:p w14:paraId="0CC58202" w14:textId="77777777" w:rsidR="00734C96" w:rsidRPr="00734C96" w:rsidRDefault="00734C96" w:rsidP="00C33F02">
      <w:pPr>
        <w:pStyle w:val="paragraph"/>
        <w:numPr>
          <w:ilvl w:val="0"/>
          <w:numId w:val="6"/>
        </w:numPr>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64% of examinations were graded A or B</w:t>
      </w:r>
      <w:r w:rsidRPr="00734C96">
        <w:rPr>
          <w:rStyle w:val="eop"/>
          <w:rFonts w:ascii="Outfit Light" w:hAnsi="Outfit Light" w:cs="Segoe UI"/>
        </w:rPr>
        <w:t> </w:t>
      </w:r>
    </w:p>
    <w:p w14:paraId="101932DD" w14:textId="77777777" w:rsidR="00734C96" w:rsidRPr="00734C96" w:rsidRDefault="00734C96" w:rsidP="00C33F02">
      <w:pPr>
        <w:pStyle w:val="paragraph"/>
        <w:numPr>
          <w:ilvl w:val="0"/>
          <w:numId w:val="6"/>
        </w:numPr>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80% of examinations were graded A to C</w:t>
      </w:r>
      <w:r w:rsidRPr="00734C96">
        <w:rPr>
          <w:rStyle w:val="eop"/>
          <w:rFonts w:ascii="Outfit Light" w:hAnsi="Outfit Light" w:cs="Segoe UI"/>
        </w:rPr>
        <w:t> </w:t>
      </w:r>
    </w:p>
    <w:p w14:paraId="53731A6B" w14:textId="7419213A" w:rsidR="00734C96" w:rsidRPr="006B3F30" w:rsidRDefault="00734C96" w:rsidP="00734C96">
      <w:pPr>
        <w:pStyle w:val="paragraph"/>
        <w:numPr>
          <w:ilvl w:val="0"/>
          <w:numId w:val="6"/>
        </w:numPr>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81% of grades were on or above predicted grades</w:t>
      </w:r>
      <w:r w:rsidRPr="00734C96">
        <w:rPr>
          <w:rStyle w:val="eop"/>
          <w:rFonts w:ascii="Outfit Light" w:hAnsi="Outfit Light" w:cs="Segoe UI"/>
        </w:rPr>
        <w:t> </w:t>
      </w:r>
    </w:p>
    <w:p w14:paraId="22454CFE" w14:textId="4D6658CD"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AS</w:t>
      </w:r>
      <w:r w:rsidR="00CC73B0">
        <w:rPr>
          <w:rStyle w:val="normaltextrun"/>
          <w:rFonts w:ascii="Outfit Light" w:hAnsi="Outfit Light" w:cs="Segoe UI"/>
        </w:rPr>
        <w:t>-</w:t>
      </w:r>
      <w:r w:rsidR="00C33F02">
        <w:rPr>
          <w:rStyle w:val="normaltextrun"/>
          <w:rFonts w:ascii="Outfit Light" w:hAnsi="Outfit Light" w:cs="Segoe UI"/>
        </w:rPr>
        <w:t>l</w:t>
      </w:r>
      <w:r w:rsidRPr="00734C96">
        <w:rPr>
          <w:rStyle w:val="normaltextrun"/>
          <w:rFonts w:ascii="Outfit Light" w:hAnsi="Outfit Light" w:cs="Segoe UI"/>
        </w:rPr>
        <w:t>evel results are graded from A to E, with A being the highest and E being the lowest. There is no A* grade.</w:t>
      </w:r>
      <w:r w:rsidRPr="00734C96">
        <w:rPr>
          <w:rStyle w:val="eop"/>
          <w:rFonts w:ascii="Outfit Light" w:hAnsi="Outfit Light" w:cs="Segoe UI"/>
        </w:rPr>
        <w:t> </w:t>
      </w:r>
    </w:p>
    <w:p w14:paraId="57A76A51" w14:textId="77777777"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eop"/>
          <w:rFonts w:ascii="Outfit Light" w:hAnsi="Outfit Light" w:cs="Segoe UI"/>
        </w:rPr>
        <w:t> </w:t>
      </w:r>
    </w:p>
    <w:p w14:paraId="2A6A4582" w14:textId="7AF54C06"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u w:val="single"/>
        </w:rPr>
        <w:t>GCSE results</w:t>
      </w:r>
      <w:r w:rsidRPr="00734C96">
        <w:rPr>
          <w:rStyle w:val="normaltextrun"/>
          <w:rFonts w:ascii="Outfit Light" w:hAnsi="Outfit Light" w:cs="Segoe UI"/>
        </w:rPr>
        <w:t> </w:t>
      </w:r>
      <w:r w:rsidRPr="00734C96">
        <w:rPr>
          <w:rStyle w:val="eop"/>
          <w:rFonts w:ascii="Outfit Light" w:hAnsi="Outfit Light" w:cs="Segoe UI"/>
        </w:rPr>
        <w:t> </w:t>
      </w:r>
    </w:p>
    <w:p w14:paraId="49F94360" w14:textId="77777777" w:rsidR="00734C96" w:rsidRPr="00734C96" w:rsidRDefault="00734C96" w:rsidP="00C33F02">
      <w:pPr>
        <w:pStyle w:val="paragraph"/>
        <w:numPr>
          <w:ilvl w:val="0"/>
          <w:numId w:val="7"/>
        </w:numPr>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66% of examinations were graded 9 to 7 </w:t>
      </w:r>
      <w:r w:rsidRPr="00734C96">
        <w:rPr>
          <w:rStyle w:val="eop"/>
          <w:rFonts w:ascii="Outfit Light" w:hAnsi="Outfit Light" w:cs="Segoe UI"/>
        </w:rPr>
        <w:t> </w:t>
      </w:r>
    </w:p>
    <w:p w14:paraId="7A9A87B9" w14:textId="77777777" w:rsidR="00734C96" w:rsidRPr="00734C96" w:rsidRDefault="00734C96" w:rsidP="00C33F02">
      <w:pPr>
        <w:pStyle w:val="paragraph"/>
        <w:numPr>
          <w:ilvl w:val="0"/>
          <w:numId w:val="7"/>
        </w:numPr>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99% of examinations were graded 9 to 4</w:t>
      </w:r>
      <w:r w:rsidRPr="00734C96">
        <w:rPr>
          <w:rStyle w:val="eop"/>
          <w:rFonts w:ascii="Outfit Light" w:hAnsi="Outfit Light" w:cs="Segoe UI"/>
        </w:rPr>
        <w:t> </w:t>
      </w:r>
    </w:p>
    <w:p w14:paraId="14C7740E" w14:textId="1D609287" w:rsidR="00734C96" w:rsidRPr="006B3F30" w:rsidRDefault="00734C96" w:rsidP="00734C96">
      <w:pPr>
        <w:pStyle w:val="paragraph"/>
        <w:numPr>
          <w:ilvl w:val="0"/>
          <w:numId w:val="7"/>
        </w:numPr>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80% of grades were on or above predicted grades</w:t>
      </w:r>
      <w:r w:rsidRPr="00734C96">
        <w:rPr>
          <w:rStyle w:val="eop"/>
          <w:rFonts w:ascii="Outfit Light" w:hAnsi="Outfit Light" w:cs="Segoe UI"/>
        </w:rPr>
        <w:t> </w:t>
      </w:r>
    </w:p>
    <w:p w14:paraId="42BBF5BB" w14:textId="77777777"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GCSE results are graded from 9 to 1, with 9 being the highest and 1 being the lowest.</w:t>
      </w:r>
      <w:r w:rsidRPr="00734C96">
        <w:rPr>
          <w:rStyle w:val="eop"/>
          <w:rFonts w:ascii="Outfit Light" w:hAnsi="Outfit Light" w:cs="Segoe UI"/>
        </w:rPr>
        <w:t> </w:t>
      </w:r>
    </w:p>
    <w:p w14:paraId="3FCEED10" w14:textId="77777777"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eop"/>
          <w:rFonts w:ascii="Outfit Light" w:hAnsi="Outfit Light" w:cs="Segoe UI"/>
        </w:rPr>
        <w:t> </w:t>
      </w:r>
    </w:p>
    <w:p w14:paraId="620B0C67" w14:textId="239D7CC6" w:rsidR="00734C96" w:rsidRPr="00734C96" w:rsidRDefault="00734C96" w:rsidP="00734C96">
      <w:pPr>
        <w:pStyle w:val="paragraph"/>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u w:val="single"/>
        </w:rPr>
        <w:t>BTEC Level 2 results</w:t>
      </w:r>
      <w:r w:rsidRPr="00734C96">
        <w:rPr>
          <w:rStyle w:val="eop"/>
          <w:rFonts w:ascii="Outfit Light" w:hAnsi="Outfit Light" w:cs="Segoe UI"/>
        </w:rPr>
        <w:t> </w:t>
      </w:r>
    </w:p>
    <w:p w14:paraId="3F738140" w14:textId="03CA5E53" w:rsidR="00734C96" w:rsidRPr="006B3F30" w:rsidRDefault="00734C96" w:rsidP="00734C96">
      <w:pPr>
        <w:pStyle w:val="paragraph"/>
        <w:numPr>
          <w:ilvl w:val="0"/>
          <w:numId w:val="8"/>
        </w:numPr>
        <w:spacing w:before="0" w:beforeAutospacing="0" w:after="0" w:afterAutospacing="0"/>
        <w:jc w:val="both"/>
        <w:textAlignment w:val="baseline"/>
        <w:rPr>
          <w:rFonts w:ascii="Outfit Light" w:hAnsi="Outfit Light" w:cs="Segoe UI"/>
        </w:rPr>
      </w:pPr>
      <w:r w:rsidRPr="00734C96">
        <w:rPr>
          <w:rStyle w:val="normaltextrun"/>
          <w:rFonts w:ascii="Outfit Light" w:hAnsi="Outfit Light" w:cs="Segoe UI"/>
        </w:rPr>
        <w:t>100% of qualifications were graded Distinction* or Distinction</w:t>
      </w:r>
      <w:r w:rsidRPr="00734C96">
        <w:rPr>
          <w:rStyle w:val="eop"/>
          <w:rFonts w:ascii="Outfit Light" w:hAnsi="Outfit Light" w:cs="Segoe UI"/>
        </w:rPr>
        <w:t> </w:t>
      </w:r>
    </w:p>
    <w:p w14:paraId="4D323822" w14:textId="77777777" w:rsidR="00734C96" w:rsidRDefault="00734C96" w:rsidP="00734C96">
      <w:pPr>
        <w:pStyle w:val="paragraph"/>
        <w:spacing w:before="0" w:beforeAutospacing="0" w:after="0" w:afterAutospacing="0"/>
        <w:jc w:val="both"/>
        <w:textAlignment w:val="baseline"/>
        <w:rPr>
          <w:rStyle w:val="eop"/>
          <w:rFonts w:ascii="Outfit Light" w:hAnsi="Outfit Light" w:cs="Segoe UI"/>
        </w:rPr>
      </w:pPr>
      <w:r w:rsidRPr="00734C96">
        <w:rPr>
          <w:rStyle w:val="normaltextrun"/>
          <w:rFonts w:ascii="Outfit Light" w:hAnsi="Outfit Light" w:cs="Segoe UI"/>
        </w:rPr>
        <w:t>BTEC level 2 results are graded Distinction* to Pass.</w:t>
      </w:r>
      <w:r w:rsidRPr="00734C96">
        <w:rPr>
          <w:rStyle w:val="eop"/>
          <w:rFonts w:ascii="Outfit Light" w:hAnsi="Outfit Light" w:cs="Segoe UI"/>
        </w:rPr>
        <w:t> </w:t>
      </w:r>
    </w:p>
    <w:p w14:paraId="517A22C5" w14:textId="7C4FBAEB" w:rsidR="00347B5F" w:rsidRPr="00347B5F" w:rsidRDefault="00347B5F" w:rsidP="00EF49A2">
      <w:pPr>
        <w:pStyle w:val="paragraph"/>
        <w:spacing w:before="0" w:beforeAutospacing="0" w:after="120" w:afterAutospacing="0" w:line="276" w:lineRule="auto"/>
        <w:jc w:val="both"/>
        <w:textAlignment w:val="baseline"/>
        <w:rPr>
          <w:rFonts w:ascii="Segoe UI" w:hAnsi="Segoe UI" w:cs="Segoe UI"/>
        </w:rPr>
      </w:pPr>
    </w:p>
    <w:p w14:paraId="480B042E" w14:textId="263C7F0B" w:rsidR="00C142B2" w:rsidRPr="00EF49A2" w:rsidRDefault="0005700D" w:rsidP="007F1995">
      <w:pPr>
        <w:jc w:val="both"/>
        <w:rPr>
          <w:rFonts w:ascii="Outfit Light" w:hAnsi="Outfit Light" w:cs="Tahoma"/>
          <w:b/>
          <w:bCs/>
          <w:sz w:val="24"/>
          <w:szCs w:val="24"/>
          <w:lang w:val="en-US"/>
        </w:rPr>
      </w:pPr>
      <w:r w:rsidRPr="00EF49A2">
        <w:rPr>
          <w:rFonts w:ascii="Outfit Light" w:hAnsi="Outfit Light" w:cs="Tahoma"/>
          <w:b/>
          <w:bCs/>
          <w:sz w:val="24"/>
          <w:szCs w:val="24"/>
          <w:lang w:val="en-US"/>
        </w:rPr>
        <w:t>About St George’s</w:t>
      </w:r>
    </w:p>
    <w:p w14:paraId="491E9E65" w14:textId="77777777" w:rsidR="00DA0715" w:rsidRPr="00EF49A2" w:rsidRDefault="00DA0715" w:rsidP="00DA0715">
      <w:pPr>
        <w:spacing w:after="0"/>
        <w:jc w:val="both"/>
        <w:rPr>
          <w:rFonts w:ascii="Outfit Light" w:eastAsia="Tahoma" w:hAnsi="Outfit Light" w:cs="Tahoma"/>
          <w:color w:val="242424"/>
          <w:sz w:val="20"/>
          <w:szCs w:val="20"/>
        </w:rPr>
      </w:pPr>
      <w:r w:rsidRPr="00EF49A2">
        <w:rPr>
          <w:rFonts w:ascii="Outfit Light" w:eastAsia="Tahoma" w:hAnsi="Outfit Light" w:cs="Tahoma"/>
          <w:color w:val="242424"/>
          <w:sz w:val="20"/>
          <w:szCs w:val="20"/>
        </w:rPr>
        <w:t xml:space="preserve">St George’s International School, Luxembourg delivers an exciting, engaging academic curriculum to more than 850 students aged 3 to 18 years in an inclusive environment where they develop the values, knowledge and skills to thrive in a complex world. St George’s students learn how to make a difference, locally and globally. They celebrate creativity, collaboration and innovation. Beyond the rich academic curriculum, St George’s ensures that every student has the opportunity to learn and grow through leadership, social initiatives, the performing arts and sporting achievement. Learn more at </w:t>
      </w:r>
      <w:hyperlink r:id="rId7" w:tgtFrame="_blank" w:history="1">
        <w:r w:rsidRPr="00EF49A2">
          <w:rPr>
            <w:rStyle w:val="Hyperlink"/>
            <w:rFonts w:ascii="Outfit Light" w:eastAsia="Tahoma" w:hAnsi="Outfit Light" w:cs="Tahoma"/>
            <w:sz w:val="20"/>
            <w:szCs w:val="20"/>
          </w:rPr>
          <w:t>www.st-georges.lu</w:t>
        </w:r>
      </w:hyperlink>
      <w:r w:rsidRPr="00EF49A2">
        <w:rPr>
          <w:rFonts w:ascii="Outfit Light" w:eastAsia="Tahoma" w:hAnsi="Outfit Light" w:cs="Tahoma"/>
          <w:color w:val="242424"/>
          <w:sz w:val="20"/>
          <w:szCs w:val="20"/>
        </w:rPr>
        <w:t> </w:t>
      </w:r>
    </w:p>
    <w:sectPr w:rsidR="00DA0715" w:rsidRPr="00EF49A2" w:rsidSect="00516E80">
      <w:headerReference w:type="default" r:id="rId8"/>
      <w:footerReference w:type="default" r:id="rId9"/>
      <w:pgSz w:w="11906" w:h="16838"/>
      <w:pgMar w:top="1008" w:right="1008" w:bottom="720" w:left="1008" w:header="72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448E" w14:textId="77777777" w:rsidR="00CE29D6" w:rsidRDefault="00CE29D6" w:rsidP="004F6B24">
      <w:pPr>
        <w:spacing w:after="0" w:line="240" w:lineRule="auto"/>
      </w:pPr>
      <w:r>
        <w:separator/>
      </w:r>
    </w:p>
  </w:endnote>
  <w:endnote w:type="continuationSeparator" w:id="0">
    <w:p w14:paraId="50C777CA" w14:textId="77777777" w:rsidR="00CE29D6" w:rsidRDefault="00CE29D6" w:rsidP="004F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utfi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utfit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68B4ED" w14:paraId="0CF61459" w14:textId="77777777" w:rsidTr="7A68B4ED">
      <w:tc>
        <w:tcPr>
          <w:tcW w:w="3005" w:type="dxa"/>
        </w:tcPr>
        <w:p w14:paraId="5AB358D6" w14:textId="2A4B06F8" w:rsidR="7A68B4ED" w:rsidRDefault="7A68B4ED" w:rsidP="7A68B4ED">
          <w:pPr>
            <w:pStyle w:val="Header"/>
            <w:ind w:left="-115"/>
          </w:pPr>
        </w:p>
      </w:tc>
      <w:tc>
        <w:tcPr>
          <w:tcW w:w="3005" w:type="dxa"/>
        </w:tcPr>
        <w:p w14:paraId="5DD03004" w14:textId="0AA6EA43" w:rsidR="7A68B4ED" w:rsidRDefault="7A68B4ED" w:rsidP="7A68B4ED">
          <w:pPr>
            <w:pStyle w:val="Header"/>
            <w:jc w:val="center"/>
          </w:pPr>
        </w:p>
      </w:tc>
      <w:tc>
        <w:tcPr>
          <w:tcW w:w="3005" w:type="dxa"/>
        </w:tcPr>
        <w:p w14:paraId="1DB9BA50" w14:textId="266E8017" w:rsidR="7A68B4ED" w:rsidRDefault="7A68B4ED" w:rsidP="7A68B4ED">
          <w:pPr>
            <w:pStyle w:val="Header"/>
            <w:ind w:right="-115"/>
            <w:jc w:val="right"/>
          </w:pPr>
        </w:p>
      </w:tc>
    </w:tr>
  </w:tbl>
  <w:p w14:paraId="42559A31" w14:textId="494EB1EF" w:rsidR="7A68B4ED" w:rsidRDefault="7A68B4ED" w:rsidP="7A68B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E10E" w14:textId="77777777" w:rsidR="00CE29D6" w:rsidRDefault="00CE29D6" w:rsidP="004F6B24">
      <w:pPr>
        <w:spacing w:after="0" w:line="240" w:lineRule="auto"/>
      </w:pPr>
      <w:r>
        <w:separator/>
      </w:r>
    </w:p>
  </w:footnote>
  <w:footnote w:type="continuationSeparator" w:id="0">
    <w:p w14:paraId="532C9AF2" w14:textId="77777777" w:rsidR="00CE29D6" w:rsidRDefault="00CE29D6" w:rsidP="004F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D5E1" w14:textId="6C78BAB2" w:rsidR="00A54E1A" w:rsidRDefault="00A54E1A" w:rsidP="00A54E1A">
    <w:pPr>
      <w:pStyle w:val="Header"/>
      <w:tabs>
        <w:tab w:val="left" w:pos="6558"/>
      </w:tabs>
    </w:pPr>
    <w:r>
      <w:tab/>
    </w:r>
    <w:r w:rsidR="00EF49A2">
      <w:rPr>
        <w:noProof/>
      </w:rPr>
      <w:drawing>
        <wp:inline distT="0" distB="0" distL="0" distR="0" wp14:anchorId="6E9F21DE" wp14:editId="43C4B19A">
          <wp:extent cx="2573079" cy="594617"/>
          <wp:effectExtent l="0" t="0" r="5080" b="2540"/>
          <wp:docPr id="1214974448" name="Picture 1" descr="A black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74448" name="Picture 1" descr="A black background with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60432" cy="637913"/>
                  </a:xfrm>
                  <a:prstGeom prst="rect">
                    <a:avLst/>
                  </a:prstGeom>
                </pic:spPr>
              </pic:pic>
            </a:graphicData>
          </a:graphic>
        </wp:inline>
      </w:drawing>
    </w:r>
    <w:r>
      <w:tab/>
    </w:r>
  </w:p>
  <w:p w14:paraId="4EB312E1" w14:textId="77777777" w:rsidR="00A54E1A" w:rsidRDefault="00A54E1A" w:rsidP="00A54E1A">
    <w:pPr>
      <w:pStyle w:val="Header"/>
      <w:tabs>
        <w:tab w:val="left" w:pos="65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776B"/>
    <w:multiLevelType w:val="hybridMultilevel"/>
    <w:tmpl w:val="F426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D6F13"/>
    <w:multiLevelType w:val="hybridMultilevel"/>
    <w:tmpl w:val="EDE8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B4B1C"/>
    <w:multiLevelType w:val="hybridMultilevel"/>
    <w:tmpl w:val="06EABCC8"/>
    <w:lvl w:ilvl="0" w:tplc="5808B8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1E07F0"/>
    <w:multiLevelType w:val="multilevel"/>
    <w:tmpl w:val="8BA8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92E37"/>
    <w:multiLevelType w:val="multilevel"/>
    <w:tmpl w:val="3D3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E0EDC"/>
    <w:multiLevelType w:val="multilevel"/>
    <w:tmpl w:val="A078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37C2F"/>
    <w:multiLevelType w:val="hybridMultilevel"/>
    <w:tmpl w:val="E81A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537A1"/>
    <w:multiLevelType w:val="hybridMultilevel"/>
    <w:tmpl w:val="9D52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451070">
    <w:abstractNumId w:val="4"/>
  </w:num>
  <w:num w:numId="2" w16cid:durableId="824475573">
    <w:abstractNumId w:val="5"/>
  </w:num>
  <w:num w:numId="3" w16cid:durableId="445972678">
    <w:abstractNumId w:val="3"/>
  </w:num>
  <w:num w:numId="4" w16cid:durableId="464813969">
    <w:abstractNumId w:val="2"/>
  </w:num>
  <w:num w:numId="5" w16cid:durableId="944001554">
    <w:abstractNumId w:val="1"/>
  </w:num>
  <w:num w:numId="6" w16cid:durableId="1682972980">
    <w:abstractNumId w:val="0"/>
  </w:num>
  <w:num w:numId="7" w16cid:durableId="121968293">
    <w:abstractNumId w:val="7"/>
  </w:num>
  <w:num w:numId="8" w16cid:durableId="160196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C33"/>
    <w:rsid w:val="000013A6"/>
    <w:rsid w:val="0000409F"/>
    <w:rsid w:val="000169B7"/>
    <w:rsid w:val="0003115A"/>
    <w:rsid w:val="00033F68"/>
    <w:rsid w:val="00040987"/>
    <w:rsid w:val="0005700D"/>
    <w:rsid w:val="000609D6"/>
    <w:rsid w:val="00083D0B"/>
    <w:rsid w:val="000A5038"/>
    <w:rsid w:val="000A6211"/>
    <w:rsid w:val="00172CC5"/>
    <w:rsid w:val="00194621"/>
    <w:rsid w:val="001B1521"/>
    <w:rsid w:val="001B5226"/>
    <w:rsid w:val="001E113F"/>
    <w:rsid w:val="001E214F"/>
    <w:rsid w:val="00246720"/>
    <w:rsid w:val="0026679F"/>
    <w:rsid w:val="00296525"/>
    <w:rsid w:val="002A3A4E"/>
    <w:rsid w:val="002A7FEF"/>
    <w:rsid w:val="002B1EFE"/>
    <w:rsid w:val="002C2C9F"/>
    <w:rsid w:val="002C7919"/>
    <w:rsid w:val="002D0838"/>
    <w:rsid w:val="002E6304"/>
    <w:rsid w:val="002F2BA0"/>
    <w:rsid w:val="002F5D7C"/>
    <w:rsid w:val="003062B3"/>
    <w:rsid w:val="0033552F"/>
    <w:rsid w:val="00341BA0"/>
    <w:rsid w:val="00342168"/>
    <w:rsid w:val="00342F6F"/>
    <w:rsid w:val="00347B5F"/>
    <w:rsid w:val="0036062E"/>
    <w:rsid w:val="00371EC9"/>
    <w:rsid w:val="003A475C"/>
    <w:rsid w:val="003C5D1F"/>
    <w:rsid w:val="003C5EA6"/>
    <w:rsid w:val="003D5E2C"/>
    <w:rsid w:val="003E6B40"/>
    <w:rsid w:val="003F0605"/>
    <w:rsid w:val="003F57CF"/>
    <w:rsid w:val="00420156"/>
    <w:rsid w:val="00422B4F"/>
    <w:rsid w:val="00422D99"/>
    <w:rsid w:val="00435344"/>
    <w:rsid w:val="00435B43"/>
    <w:rsid w:val="00436364"/>
    <w:rsid w:val="004636FE"/>
    <w:rsid w:val="00482C58"/>
    <w:rsid w:val="00496A5B"/>
    <w:rsid w:val="004B24C1"/>
    <w:rsid w:val="004C0456"/>
    <w:rsid w:val="004D055C"/>
    <w:rsid w:val="004F2592"/>
    <w:rsid w:val="004F6B24"/>
    <w:rsid w:val="00506EC5"/>
    <w:rsid w:val="00507658"/>
    <w:rsid w:val="00513E9E"/>
    <w:rsid w:val="00516E80"/>
    <w:rsid w:val="0052109A"/>
    <w:rsid w:val="005441C6"/>
    <w:rsid w:val="00546151"/>
    <w:rsid w:val="0055763C"/>
    <w:rsid w:val="00564320"/>
    <w:rsid w:val="005717F1"/>
    <w:rsid w:val="005803DB"/>
    <w:rsid w:val="00590C07"/>
    <w:rsid w:val="005A4B89"/>
    <w:rsid w:val="005C1A82"/>
    <w:rsid w:val="005D012B"/>
    <w:rsid w:val="005D7996"/>
    <w:rsid w:val="00601742"/>
    <w:rsid w:val="00624F79"/>
    <w:rsid w:val="006477EE"/>
    <w:rsid w:val="006729BA"/>
    <w:rsid w:val="00690683"/>
    <w:rsid w:val="00691540"/>
    <w:rsid w:val="006B3F30"/>
    <w:rsid w:val="006D6464"/>
    <w:rsid w:val="006F7AC7"/>
    <w:rsid w:val="007052C5"/>
    <w:rsid w:val="0073182E"/>
    <w:rsid w:val="00734C96"/>
    <w:rsid w:val="0074446B"/>
    <w:rsid w:val="0075122F"/>
    <w:rsid w:val="00756089"/>
    <w:rsid w:val="00766082"/>
    <w:rsid w:val="00770E69"/>
    <w:rsid w:val="00794D6D"/>
    <w:rsid w:val="007A69A2"/>
    <w:rsid w:val="007C4BD0"/>
    <w:rsid w:val="007D4D7A"/>
    <w:rsid w:val="007F1995"/>
    <w:rsid w:val="007F4CF2"/>
    <w:rsid w:val="007F68F5"/>
    <w:rsid w:val="008112AE"/>
    <w:rsid w:val="0081585B"/>
    <w:rsid w:val="0086448D"/>
    <w:rsid w:val="00867990"/>
    <w:rsid w:val="008B22B4"/>
    <w:rsid w:val="008C15CA"/>
    <w:rsid w:val="008C5682"/>
    <w:rsid w:val="008E01EE"/>
    <w:rsid w:val="008E4685"/>
    <w:rsid w:val="009330BD"/>
    <w:rsid w:val="0093415B"/>
    <w:rsid w:val="0094249D"/>
    <w:rsid w:val="00942DEB"/>
    <w:rsid w:val="00945EA8"/>
    <w:rsid w:val="0096499A"/>
    <w:rsid w:val="00997901"/>
    <w:rsid w:val="009D4D79"/>
    <w:rsid w:val="00A11736"/>
    <w:rsid w:val="00A255AF"/>
    <w:rsid w:val="00A37EE8"/>
    <w:rsid w:val="00A54E1A"/>
    <w:rsid w:val="00A55B42"/>
    <w:rsid w:val="00A6686B"/>
    <w:rsid w:val="00A77396"/>
    <w:rsid w:val="00AC071B"/>
    <w:rsid w:val="00B143D5"/>
    <w:rsid w:val="00B407A7"/>
    <w:rsid w:val="00B50B08"/>
    <w:rsid w:val="00B757CA"/>
    <w:rsid w:val="00BB37E3"/>
    <w:rsid w:val="00BC5B70"/>
    <w:rsid w:val="00BE7C8E"/>
    <w:rsid w:val="00C06C42"/>
    <w:rsid w:val="00C142B2"/>
    <w:rsid w:val="00C25F41"/>
    <w:rsid w:val="00C33F02"/>
    <w:rsid w:val="00C3602E"/>
    <w:rsid w:val="00C4218A"/>
    <w:rsid w:val="00C469C8"/>
    <w:rsid w:val="00C574EC"/>
    <w:rsid w:val="00CB30BD"/>
    <w:rsid w:val="00CC73B0"/>
    <w:rsid w:val="00CC7F61"/>
    <w:rsid w:val="00CD4854"/>
    <w:rsid w:val="00CE29D6"/>
    <w:rsid w:val="00CE443F"/>
    <w:rsid w:val="00CF4358"/>
    <w:rsid w:val="00D05A39"/>
    <w:rsid w:val="00D44376"/>
    <w:rsid w:val="00D536AA"/>
    <w:rsid w:val="00D82598"/>
    <w:rsid w:val="00D97BD4"/>
    <w:rsid w:val="00DA024A"/>
    <w:rsid w:val="00DA0715"/>
    <w:rsid w:val="00DA4F5A"/>
    <w:rsid w:val="00DC0DCA"/>
    <w:rsid w:val="00DD026B"/>
    <w:rsid w:val="00DE1443"/>
    <w:rsid w:val="00E05E6E"/>
    <w:rsid w:val="00E104E6"/>
    <w:rsid w:val="00E5105D"/>
    <w:rsid w:val="00E60808"/>
    <w:rsid w:val="00E60D2B"/>
    <w:rsid w:val="00E7629E"/>
    <w:rsid w:val="00E851D9"/>
    <w:rsid w:val="00E96402"/>
    <w:rsid w:val="00ED7D77"/>
    <w:rsid w:val="00EE44BC"/>
    <w:rsid w:val="00EF49A2"/>
    <w:rsid w:val="00F01E1C"/>
    <w:rsid w:val="00F037BE"/>
    <w:rsid w:val="00F14562"/>
    <w:rsid w:val="00F14CFC"/>
    <w:rsid w:val="00F37A6E"/>
    <w:rsid w:val="00F51C33"/>
    <w:rsid w:val="00F523D7"/>
    <w:rsid w:val="00F9234F"/>
    <w:rsid w:val="00F95A6E"/>
    <w:rsid w:val="00FA1118"/>
    <w:rsid w:val="0134E7CE"/>
    <w:rsid w:val="0293CFDC"/>
    <w:rsid w:val="038A43D9"/>
    <w:rsid w:val="03B3247D"/>
    <w:rsid w:val="052318E1"/>
    <w:rsid w:val="0749F1FF"/>
    <w:rsid w:val="0792D2AD"/>
    <w:rsid w:val="0879A6BD"/>
    <w:rsid w:val="08846D38"/>
    <w:rsid w:val="0B29FF11"/>
    <w:rsid w:val="0B875BC5"/>
    <w:rsid w:val="0BD42CF6"/>
    <w:rsid w:val="0BDB15EF"/>
    <w:rsid w:val="0D7150B5"/>
    <w:rsid w:val="0DA240EB"/>
    <w:rsid w:val="0DE611F7"/>
    <w:rsid w:val="0EEB039C"/>
    <w:rsid w:val="0FE91C72"/>
    <w:rsid w:val="1078EB8B"/>
    <w:rsid w:val="10B7650B"/>
    <w:rsid w:val="1285FAEB"/>
    <w:rsid w:val="13527D31"/>
    <w:rsid w:val="15267DCC"/>
    <w:rsid w:val="174C5426"/>
    <w:rsid w:val="179FCD91"/>
    <w:rsid w:val="17C38E3F"/>
    <w:rsid w:val="18C666C2"/>
    <w:rsid w:val="1A2250AE"/>
    <w:rsid w:val="1A8F459E"/>
    <w:rsid w:val="1B074142"/>
    <w:rsid w:val="1B559649"/>
    <w:rsid w:val="1BC5C6CB"/>
    <w:rsid w:val="1D002AF4"/>
    <w:rsid w:val="1DA49334"/>
    <w:rsid w:val="1DE419A6"/>
    <w:rsid w:val="1E7B3772"/>
    <w:rsid w:val="1FBA220F"/>
    <w:rsid w:val="1FFDDF76"/>
    <w:rsid w:val="2095A301"/>
    <w:rsid w:val="21CE357D"/>
    <w:rsid w:val="2235C524"/>
    <w:rsid w:val="2388C396"/>
    <w:rsid w:val="2444D8FA"/>
    <w:rsid w:val="26BD6A53"/>
    <w:rsid w:val="2700EFE0"/>
    <w:rsid w:val="27B07F6C"/>
    <w:rsid w:val="28D94E6E"/>
    <w:rsid w:val="292FC69F"/>
    <w:rsid w:val="2993F8FA"/>
    <w:rsid w:val="2E233010"/>
    <w:rsid w:val="2EBF8496"/>
    <w:rsid w:val="2FF76D05"/>
    <w:rsid w:val="3149D4FB"/>
    <w:rsid w:val="33E21820"/>
    <w:rsid w:val="34FDF381"/>
    <w:rsid w:val="367CDC2C"/>
    <w:rsid w:val="36DE4193"/>
    <w:rsid w:val="37A3AF70"/>
    <w:rsid w:val="37B06B5F"/>
    <w:rsid w:val="3896AB27"/>
    <w:rsid w:val="3913AC00"/>
    <w:rsid w:val="396B784B"/>
    <w:rsid w:val="3B7B3ACA"/>
    <w:rsid w:val="3E32C80E"/>
    <w:rsid w:val="3F33C4A9"/>
    <w:rsid w:val="415F4A49"/>
    <w:rsid w:val="42DA469A"/>
    <w:rsid w:val="437533E3"/>
    <w:rsid w:val="448A22EB"/>
    <w:rsid w:val="44EC5D56"/>
    <w:rsid w:val="4587EAB2"/>
    <w:rsid w:val="45E9792D"/>
    <w:rsid w:val="4657BB68"/>
    <w:rsid w:val="47D92C71"/>
    <w:rsid w:val="49E60D65"/>
    <w:rsid w:val="4A63D49C"/>
    <w:rsid w:val="4D07F8EC"/>
    <w:rsid w:val="4E398201"/>
    <w:rsid w:val="503B57EF"/>
    <w:rsid w:val="50F260A1"/>
    <w:rsid w:val="5393B669"/>
    <w:rsid w:val="566DDF32"/>
    <w:rsid w:val="5809AF93"/>
    <w:rsid w:val="5972D84D"/>
    <w:rsid w:val="59A88B5E"/>
    <w:rsid w:val="5AEDAFD7"/>
    <w:rsid w:val="5C34B04C"/>
    <w:rsid w:val="5C53D6EA"/>
    <w:rsid w:val="5D4B9988"/>
    <w:rsid w:val="615FCFBE"/>
    <w:rsid w:val="61E401E0"/>
    <w:rsid w:val="61F0BDCF"/>
    <w:rsid w:val="6308B509"/>
    <w:rsid w:val="632F56E9"/>
    <w:rsid w:val="6426FCD0"/>
    <w:rsid w:val="64611AA9"/>
    <w:rsid w:val="64918A20"/>
    <w:rsid w:val="64983829"/>
    <w:rsid w:val="64B8A61B"/>
    <w:rsid w:val="65F33F80"/>
    <w:rsid w:val="6710BDB3"/>
    <w:rsid w:val="675E9D92"/>
    <w:rsid w:val="68F5FF15"/>
    <w:rsid w:val="6916A1BA"/>
    <w:rsid w:val="69A52C47"/>
    <w:rsid w:val="69BE680A"/>
    <w:rsid w:val="69EDBA7B"/>
    <w:rsid w:val="6B0A78A2"/>
    <w:rsid w:val="6CE7120D"/>
    <w:rsid w:val="6DCDDF16"/>
    <w:rsid w:val="6DD5CC9C"/>
    <w:rsid w:val="6E8556C3"/>
    <w:rsid w:val="6F719CFD"/>
    <w:rsid w:val="7059EFA9"/>
    <w:rsid w:val="705D726A"/>
    <w:rsid w:val="70D31951"/>
    <w:rsid w:val="70E8E556"/>
    <w:rsid w:val="713DDFAD"/>
    <w:rsid w:val="72A4EFC9"/>
    <w:rsid w:val="72A93DBF"/>
    <w:rsid w:val="73AC5D1E"/>
    <w:rsid w:val="73FFA07C"/>
    <w:rsid w:val="75A51DDB"/>
    <w:rsid w:val="77239062"/>
    <w:rsid w:val="7777CCC6"/>
    <w:rsid w:val="77E73C32"/>
    <w:rsid w:val="786A6570"/>
    <w:rsid w:val="7958D63B"/>
    <w:rsid w:val="79853CF4"/>
    <w:rsid w:val="7A68B4ED"/>
    <w:rsid w:val="7AB44FA4"/>
    <w:rsid w:val="7B5EA2EF"/>
    <w:rsid w:val="7E11C98B"/>
    <w:rsid w:val="7E4FE404"/>
    <w:rsid w:val="7E5DCD14"/>
    <w:rsid w:val="7F27F747"/>
    <w:rsid w:val="7F87C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385D"/>
  <w15:chartTrackingRefBased/>
  <w15:docId w15:val="{F34A0B63-B6EA-47A1-BB91-EF645D2D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B24"/>
  </w:style>
  <w:style w:type="paragraph" w:styleId="Footer">
    <w:name w:val="footer"/>
    <w:basedOn w:val="Normal"/>
    <w:link w:val="FooterChar"/>
    <w:uiPriority w:val="99"/>
    <w:unhideWhenUsed/>
    <w:rsid w:val="004F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B24"/>
  </w:style>
  <w:style w:type="character" w:styleId="Hyperlink">
    <w:name w:val="Hyperlink"/>
    <w:basedOn w:val="DefaultParagraphFont"/>
    <w:uiPriority w:val="99"/>
    <w:unhideWhenUsed/>
    <w:rsid w:val="004B24C1"/>
    <w:rPr>
      <w:color w:val="0563C1" w:themeColor="hyperlink"/>
      <w:u w:val="single"/>
    </w:rPr>
  </w:style>
  <w:style w:type="paragraph" w:styleId="BalloonText">
    <w:name w:val="Balloon Text"/>
    <w:basedOn w:val="Normal"/>
    <w:link w:val="BalloonTextChar"/>
    <w:uiPriority w:val="99"/>
    <w:semiHidden/>
    <w:unhideWhenUsed/>
    <w:rsid w:val="00E85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1D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117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1736"/>
  </w:style>
  <w:style w:type="character" w:customStyle="1" w:styleId="eop">
    <w:name w:val="eop"/>
    <w:basedOn w:val="DefaultParagraphFont"/>
    <w:rsid w:val="00A11736"/>
  </w:style>
  <w:style w:type="character" w:customStyle="1" w:styleId="spellingerror">
    <w:name w:val="spellingerror"/>
    <w:basedOn w:val="DefaultParagraphFont"/>
    <w:rsid w:val="00A11736"/>
  </w:style>
  <w:style w:type="character" w:styleId="UnresolvedMention">
    <w:name w:val="Unresolved Mention"/>
    <w:basedOn w:val="DefaultParagraphFont"/>
    <w:uiPriority w:val="99"/>
    <w:semiHidden/>
    <w:unhideWhenUsed/>
    <w:rsid w:val="007D4D7A"/>
    <w:rPr>
      <w:color w:val="605E5C"/>
      <w:shd w:val="clear" w:color="auto" w:fill="E1DFDD"/>
    </w:rPr>
  </w:style>
  <w:style w:type="paragraph" w:styleId="ListParagraph">
    <w:name w:val="List Paragraph"/>
    <w:basedOn w:val="Normal"/>
    <w:uiPriority w:val="34"/>
    <w:qFormat/>
    <w:rsid w:val="00CE443F"/>
    <w:pPr>
      <w:ind w:left="720"/>
      <w:contextualSpacing/>
    </w:pPr>
    <w:rPr>
      <w:lang w:val="en-US"/>
    </w:rPr>
  </w:style>
  <w:style w:type="character" w:customStyle="1" w:styleId="apple-converted-space">
    <w:name w:val="apple-converted-space"/>
    <w:basedOn w:val="DefaultParagraphFont"/>
    <w:rsid w:val="00590C07"/>
  </w:style>
  <w:style w:type="character" w:styleId="FollowedHyperlink">
    <w:name w:val="FollowedHyperlink"/>
    <w:basedOn w:val="DefaultParagraphFont"/>
    <w:uiPriority w:val="99"/>
    <w:semiHidden/>
    <w:unhideWhenUsed/>
    <w:rsid w:val="00F523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845">
      <w:bodyDiv w:val="1"/>
      <w:marLeft w:val="0"/>
      <w:marRight w:val="0"/>
      <w:marTop w:val="0"/>
      <w:marBottom w:val="0"/>
      <w:divBdr>
        <w:top w:val="none" w:sz="0" w:space="0" w:color="auto"/>
        <w:left w:val="none" w:sz="0" w:space="0" w:color="auto"/>
        <w:bottom w:val="none" w:sz="0" w:space="0" w:color="auto"/>
        <w:right w:val="none" w:sz="0" w:space="0" w:color="auto"/>
      </w:divBdr>
      <w:divsChild>
        <w:div w:id="191768977">
          <w:marLeft w:val="0"/>
          <w:marRight w:val="0"/>
          <w:marTop w:val="0"/>
          <w:marBottom w:val="0"/>
          <w:divBdr>
            <w:top w:val="none" w:sz="0" w:space="0" w:color="auto"/>
            <w:left w:val="none" w:sz="0" w:space="0" w:color="auto"/>
            <w:bottom w:val="none" w:sz="0" w:space="0" w:color="auto"/>
            <w:right w:val="none" w:sz="0" w:space="0" w:color="auto"/>
          </w:divBdr>
        </w:div>
        <w:div w:id="756947452">
          <w:marLeft w:val="0"/>
          <w:marRight w:val="0"/>
          <w:marTop w:val="0"/>
          <w:marBottom w:val="0"/>
          <w:divBdr>
            <w:top w:val="none" w:sz="0" w:space="0" w:color="auto"/>
            <w:left w:val="none" w:sz="0" w:space="0" w:color="auto"/>
            <w:bottom w:val="none" w:sz="0" w:space="0" w:color="auto"/>
            <w:right w:val="none" w:sz="0" w:space="0" w:color="auto"/>
          </w:divBdr>
        </w:div>
        <w:div w:id="1601066104">
          <w:marLeft w:val="0"/>
          <w:marRight w:val="0"/>
          <w:marTop w:val="0"/>
          <w:marBottom w:val="0"/>
          <w:divBdr>
            <w:top w:val="none" w:sz="0" w:space="0" w:color="auto"/>
            <w:left w:val="none" w:sz="0" w:space="0" w:color="auto"/>
            <w:bottom w:val="none" w:sz="0" w:space="0" w:color="auto"/>
            <w:right w:val="none" w:sz="0" w:space="0" w:color="auto"/>
          </w:divBdr>
        </w:div>
        <w:div w:id="637884194">
          <w:marLeft w:val="0"/>
          <w:marRight w:val="0"/>
          <w:marTop w:val="0"/>
          <w:marBottom w:val="0"/>
          <w:divBdr>
            <w:top w:val="none" w:sz="0" w:space="0" w:color="auto"/>
            <w:left w:val="none" w:sz="0" w:space="0" w:color="auto"/>
            <w:bottom w:val="none" w:sz="0" w:space="0" w:color="auto"/>
            <w:right w:val="none" w:sz="0" w:space="0" w:color="auto"/>
          </w:divBdr>
        </w:div>
        <w:div w:id="1433086632">
          <w:marLeft w:val="0"/>
          <w:marRight w:val="0"/>
          <w:marTop w:val="0"/>
          <w:marBottom w:val="0"/>
          <w:divBdr>
            <w:top w:val="none" w:sz="0" w:space="0" w:color="auto"/>
            <w:left w:val="none" w:sz="0" w:space="0" w:color="auto"/>
            <w:bottom w:val="none" w:sz="0" w:space="0" w:color="auto"/>
            <w:right w:val="none" w:sz="0" w:space="0" w:color="auto"/>
          </w:divBdr>
        </w:div>
        <w:div w:id="2012562492">
          <w:marLeft w:val="0"/>
          <w:marRight w:val="0"/>
          <w:marTop w:val="0"/>
          <w:marBottom w:val="0"/>
          <w:divBdr>
            <w:top w:val="none" w:sz="0" w:space="0" w:color="auto"/>
            <w:left w:val="none" w:sz="0" w:space="0" w:color="auto"/>
            <w:bottom w:val="none" w:sz="0" w:space="0" w:color="auto"/>
            <w:right w:val="none" w:sz="0" w:space="0" w:color="auto"/>
          </w:divBdr>
        </w:div>
        <w:div w:id="1288316387">
          <w:marLeft w:val="0"/>
          <w:marRight w:val="0"/>
          <w:marTop w:val="0"/>
          <w:marBottom w:val="0"/>
          <w:divBdr>
            <w:top w:val="none" w:sz="0" w:space="0" w:color="auto"/>
            <w:left w:val="none" w:sz="0" w:space="0" w:color="auto"/>
            <w:bottom w:val="none" w:sz="0" w:space="0" w:color="auto"/>
            <w:right w:val="none" w:sz="0" w:space="0" w:color="auto"/>
          </w:divBdr>
        </w:div>
        <w:div w:id="43991003">
          <w:marLeft w:val="0"/>
          <w:marRight w:val="0"/>
          <w:marTop w:val="0"/>
          <w:marBottom w:val="0"/>
          <w:divBdr>
            <w:top w:val="none" w:sz="0" w:space="0" w:color="auto"/>
            <w:left w:val="none" w:sz="0" w:space="0" w:color="auto"/>
            <w:bottom w:val="none" w:sz="0" w:space="0" w:color="auto"/>
            <w:right w:val="none" w:sz="0" w:space="0" w:color="auto"/>
          </w:divBdr>
        </w:div>
        <w:div w:id="1137065857">
          <w:marLeft w:val="0"/>
          <w:marRight w:val="0"/>
          <w:marTop w:val="0"/>
          <w:marBottom w:val="0"/>
          <w:divBdr>
            <w:top w:val="none" w:sz="0" w:space="0" w:color="auto"/>
            <w:left w:val="none" w:sz="0" w:space="0" w:color="auto"/>
            <w:bottom w:val="none" w:sz="0" w:space="0" w:color="auto"/>
            <w:right w:val="none" w:sz="0" w:space="0" w:color="auto"/>
          </w:divBdr>
        </w:div>
        <w:div w:id="1687245576">
          <w:marLeft w:val="0"/>
          <w:marRight w:val="0"/>
          <w:marTop w:val="0"/>
          <w:marBottom w:val="0"/>
          <w:divBdr>
            <w:top w:val="none" w:sz="0" w:space="0" w:color="auto"/>
            <w:left w:val="none" w:sz="0" w:space="0" w:color="auto"/>
            <w:bottom w:val="none" w:sz="0" w:space="0" w:color="auto"/>
            <w:right w:val="none" w:sz="0" w:space="0" w:color="auto"/>
          </w:divBdr>
        </w:div>
      </w:divsChild>
    </w:div>
    <w:div w:id="496308936">
      <w:bodyDiv w:val="1"/>
      <w:marLeft w:val="0"/>
      <w:marRight w:val="0"/>
      <w:marTop w:val="0"/>
      <w:marBottom w:val="0"/>
      <w:divBdr>
        <w:top w:val="none" w:sz="0" w:space="0" w:color="auto"/>
        <w:left w:val="none" w:sz="0" w:space="0" w:color="auto"/>
        <w:bottom w:val="none" w:sz="0" w:space="0" w:color="auto"/>
        <w:right w:val="none" w:sz="0" w:space="0" w:color="auto"/>
      </w:divBdr>
      <w:divsChild>
        <w:div w:id="706489803">
          <w:marLeft w:val="0"/>
          <w:marRight w:val="0"/>
          <w:marTop w:val="0"/>
          <w:marBottom w:val="0"/>
          <w:divBdr>
            <w:top w:val="none" w:sz="0" w:space="0" w:color="auto"/>
            <w:left w:val="none" w:sz="0" w:space="0" w:color="auto"/>
            <w:bottom w:val="none" w:sz="0" w:space="0" w:color="auto"/>
            <w:right w:val="none" w:sz="0" w:space="0" w:color="auto"/>
          </w:divBdr>
        </w:div>
        <w:div w:id="1525024149">
          <w:marLeft w:val="0"/>
          <w:marRight w:val="0"/>
          <w:marTop w:val="0"/>
          <w:marBottom w:val="0"/>
          <w:divBdr>
            <w:top w:val="none" w:sz="0" w:space="0" w:color="auto"/>
            <w:left w:val="none" w:sz="0" w:space="0" w:color="auto"/>
            <w:bottom w:val="none" w:sz="0" w:space="0" w:color="auto"/>
            <w:right w:val="none" w:sz="0" w:space="0" w:color="auto"/>
          </w:divBdr>
        </w:div>
        <w:div w:id="570045908">
          <w:marLeft w:val="0"/>
          <w:marRight w:val="0"/>
          <w:marTop w:val="0"/>
          <w:marBottom w:val="0"/>
          <w:divBdr>
            <w:top w:val="none" w:sz="0" w:space="0" w:color="auto"/>
            <w:left w:val="none" w:sz="0" w:space="0" w:color="auto"/>
            <w:bottom w:val="none" w:sz="0" w:space="0" w:color="auto"/>
            <w:right w:val="none" w:sz="0" w:space="0" w:color="auto"/>
          </w:divBdr>
        </w:div>
        <w:div w:id="638999749">
          <w:marLeft w:val="0"/>
          <w:marRight w:val="0"/>
          <w:marTop w:val="0"/>
          <w:marBottom w:val="0"/>
          <w:divBdr>
            <w:top w:val="none" w:sz="0" w:space="0" w:color="auto"/>
            <w:left w:val="none" w:sz="0" w:space="0" w:color="auto"/>
            <w:bottom w:val="none" w:sz="0" w:space="0" w:color="auto"/>
            <w:right w:val="none" w:sz="0" w:space="0" w:color="auto"/>
          </w:divBdr>
        </w:div>
        <w:div w:id="563375614">
          <w:marLeft w:val="0"/>
          <w:marRight w:val="0"/>
          <w:marTop w:val="0"/>
          <w:marBottom w:val="0"/>
          <w:divBdr>
            <w:top w:val="none" w:sz="0" w:space="0" w:color="auto"/>
            <w:left w:val="none" w:sz="0" w:space="0" w:color="auto"/>
            <w:bottom w:val="none" w:sz="0" w:space="0" w:color="auto"/>
            <w:right w:val="none" w:sz="0" w:space="0" w:color="auto"/>
          </w:divBdr>
        </w:div>
        <w:div w:id="1461191865">
          <w:marLeft w:val="0"/>
          <w:marRight w:val="0"/>
          <w:marTop w:val="0"/>
          <w:marBottom w:val="0"/>
          <w:divBdr>
            <w:top w:val="none" w:sz="0" w:space="0" w:color="auto"/>
            <w:left w:val="none" w:sz="0" w:space="0" w:color="auto"/>
            <w:bottom w:val="none" w:sz="0" w:space="0" w:color="auto"/>
            <w:right w:val="none" w:sz="0" w:space="0" w:color="auto"/>
          </w:divBdr>
        </w:div>
        <w:div w:id="1150175676">
          <w:marLeft w:val="0"/>
          <w:marRight w:val="0"/>
          <w:marTop w:val="0"/>
          <w:marBottom w:val="0"/>
          <w:divBdr>
            <w:top w:val="none" w:sz="0" w:space="0" w:color="auto"/>
            <w:left w:val="none" w:sz="0" w:space="0" w:color="auto"/>
            <w:bottom w:val="none" w:sz="0" w:space="0" w:color="auto"/>
            <w:right w:val="none" w:sz="0" w:space="0" w:color="auto"/>
          </w:divBdr>
        </w:div>
        <w:div w:id="1398285316">
          <w:marLeft w:val="0"/>
          <w:marRight w:val="0"/>
          <w:marTop w:val="0"/>
          <w:marBottom w:val="0"/>
          <w:divBdr>
            <w:top w:val="none" w:sz="0" w:space="0" w:color="auto"/>
            <w:left w:val="none" w:sz="0" w:space="0" w:color="auto"/>
            <w:bottom w:val="none" w:sz="0" w:space="0" w:color="auto"/>
            <w:right w:val="none" w:sz="0" w:space="0" w:color="auto"/>
          </w:divBdr>
        </w:div>
        <w:div w:id="882329104">
          <w:marLeft w:val="0"/>
          <w:marRight w:val="0"/>
          <w:marTop w:val="0"/>
          <w:marBottom w:val="0"/>
          <w:divBdr>
            <w:top w:val="none" w:sz="0" w:space="0" w:color="auto"/>
            <w:left w:val="none" w:sz="0" w:space="0" w:color="auto"/>
            <w:bottom w:val="none" w:sz="0" w:space="0" w:color="auto"/>
            <w:right w:val="none" w:sz="0" w:space="0" w:color="auto"/>
          </w:divBdr>
        </w:div>
        <w:div w:id="1953434416">
          <w:marLeft w:val="0"/>
          <w:marRight w:val="0"/>
          <w:marTop w:val="0"/>
          <w:marBottom w:val="0"/>
          <w:divBdr>
            <w:top w:val="none" w:sz="0" w:space="0" w:color="auto"/>
            <w:left w:val="none" w:sz="0" w:space="0" w:color="auto"/>
            <w:bottom w:val="none" w:sz="0" w:space="0" w:color="auto"/>
            <w:right w:val="none" w:sz="0" w:space="0" w:color="auto"/>
          </w:divBdr>
        </w:div>
        <w:div w:id="840045197">
          <w:marLeft w:val="0"/>
          <w:marRight w:val="0"/>
          <w:marTop w:val="0"/>
          <w:marBottom w:val="0"/>
          <w:divBdr>
            <w:top w:val="none" w:sz="0" w:space="0" w:color="auto"/>
            <w:left w:val="none" w:sz="0" w:space="0" w:color="auto"/>
            <w:bottom w:val="none" w:sz="0" w:space="0" w:color="auto"/>
            <w:right w:val="none" w:sz="0" w:space="0" w:color="auto"/>
          </w:divBdr>
        </w:div>
        <w:div w:id="1147669319">
          <w:marLeft w:val="0"/>
          <w:marRight w:val="0"/>
          <w:marTop w:val="0"/>
          <w:marBottom w:val="0"/>
          <w:divBdr>
            <w:top w:val="none" w:sz="0" w:space="0" w:color="auto"/>
            <w:left w:val="none" w:sz="0" w:space="0" w:color="auto"/>
            <w:bottom w:val="none" w:sz="0" w:space="0" w:color="auto"/>
            <w:right w:val="none" w:sz="0" w:space="0" w:color="auto"/>
          </w:divBdr>
        </w:div>
      </w:divsChild>
    </w:div>
    <w:div w:id="1009142466">
      <w:bodyDiv w:val="1"/>
      <w:marLeft w:val="0"/>
      <w:marRight w:val="0"/>
      <w:marTop w:val="0"/>
      <w:marBottom w:val="0"/>
      <w:divBdr>
        <w:top w:val="none" w:sz="0" w:space="0" w:color="auto"/>
        <w:left w:val="none" w:sz="0" w:space="0" w:color="auto"/>
        <w:bottom w:val="none" w:sz="0" w:space="0" w:color="auto"/>
        <w:right w:val="none" w:sz="0" w:space="0" w:color="auto"/>
      </w:divBdr>
      <w:divsChild>
        <w:div w:id="1475952058">
          <w:marLeft w:val="0"/>
          <w:marRight w:val="0"/>
          <w:marTop w:val="0"/>
          <w:marBottom w:val="0"/>
          <w:divBdr>
            <w:top w:val="none" w:sz="0" w:space="0" w:color="auto"/>
            <w:left w:val="none" w:sz="0" w:space="0" w:color="auto"/>
            <w:bottom w:val="none" w:sz="0" w:space="0" w:color="auto"/>
            <w:right w:val="none" w:sz="0" w:space="0" w:color="auto"/>
          </w:divBdr>
        </w:div>
        <w:div w:id="649599673">
          <w:marLeft w:val="0"/>
          <w:marRight w:val="0"/>
          <w:marTop w:val="0"/>
          <w:marBottom w:val="0"/>
          <w:divBdr>
            <w:top w:val="none" w:sz="0" w:space="0" w:color="auto"/>
            <w:left w:val="none" w:sz="0" w:space="0" w:color="auto"/>
            <w:bottom w:val="none" w:sz="0" w:space="0" w:color="auto"/>
            <w:right w:val="none" w:sz="0" w:space="0" w:color="auto"/>
          </w:divBdr>
        </w:div>
        <w:div w:id="1266579490">
          <w:marLeft w:val="0"/>
          <w:marRight w:val="0"/>
          <w:marTop w:val="0"/>
          <w:marBottom w:val="0"/>
          <w:divBdr>
            <w:top w:val="none" w:sz="0" w:space="0" w:color="auto"/>
            <w:left w:val="none" w:sz="0" w:space="0" w:color="auto"/>
            <w:bottom w:val="none" w:sz="0" w:space="0" w:color="auto"/>
            <w:right w:val="none" w:sz="0" w:space="0" w:color="auto"/>
          </w:divBdr>
        </w:div>
        <w:div w:id="1548646657">
          <w:marLeft w:val="0"/>
          <w:marRight w:val="0"/>
          <w:marTop w:val="0"/>
          <w:marBottom w:val="0"/>
          <w:divBdr>
            <w:top w:val="none" w:sz="0" w:space="0" w:color="auto"/>
            <w:left w:val="none" w:sz="0" w:space="0" w:color="auto"/>
            <w:bottom w:val="none" w:sz="0" w:space="0" w:color="auto"/>
            <w:right w:val="none" w:sz="0" w:space="0" w:color="auto"/>
          </w:divBdr>
        </w:div>
        <w:div w:id="1172837049">
          <w:marLeft w:val="0"/>
          <w:marRight w:val="0"/>
          <w:marTop w:val="0"/>
          <w:marBottom w:val="0"/>
          <w:divBdr>
            <w:top w:val="none" w:sz="0" w:space="0" w:color="auto"/>
            <w:left w:val="none" w:sz="0" w:space="0" w:color="auto"/>
            <w:bottom w:val="none" w:sz="0" w:space="0" w:color="auto"/>
            <w:right w:val="none" w:sz="0" w:space="0" w:color="auto"/>
          </w:divBdr>
        </w:div>
        <w:div w:id="1351688652">
          <w:marLeft w:val="0"/>
          <w:marRight w:val="0"/>
          <w:marTop w:val="0"/>
          <w:marBottom w:val="0"/>
          <w:divBdr>
            <w:top w:val="none" w:sz="0" w:space="0" w:color="auto"/>
            <w:left w:val="none" w:sz="0" w:space="0" w:color="auto"/>
            <w:bottom w:val="none" w:sz="0" w:space="0" w:color="auto"/>
            <w:right w:val="none" w:sz="0" w:space="0" w:color="auto"/>
          </w:divBdr>
        </w:div>
        <w:div w:id="803082105">
          <w:marLeft w:val="0"/>
          <w:marRight w:val="0"/>
          <w:marTop w:val="0"/>
          <w:marBottom w:val="0"/>
          <w:divBdr>
            <w:top w:val="none" w:sz="0" w:space="0" w:color="auto"/>
            <w:left w:val="none" w:sz="0" w:space="0" w:color="auto"/>
            <w:bottom w:val="none" w:sz="0" w:space="0" w:color="auto"/>
            <w:right w:val="none" w:sz="0" w:space="0" w:color="auto"/>
          </w:divBdr>
        </w:div>
        <w:div w:id="814562274">
          <w:marLeft w:val="0"/>
          <w:marRight w:val="0"/>
          <w:marTop w:val="0"/>
          <w:marBottom w:val="0"/>
          <w:divBdr>
            <w:top w:val="none" w:sz="0" w:space="0" w:color="auto"/>
            <w:left w:val="none" w:sz="0" w:space="0" w:color="auto"/>
            <w:bottom w:val="none" w:sz="0" w:space="0" w:color="auto"/>
            <w:right w:val="none" w:sz="0" w:space="0" w:color="auto"/>
          </w:divBdr>
        </w:div>
        <w:div w:id="1825973556">
          <w:marLeft w:val="0"/>
          <w:marRight w:val="0"/>
          <w:marTop w:val="0"/>
          <w:marBottom w:val="0"/>
          <w:divBdr>
            <w:top w:val="none" w:sz="0" w:space="0" w:color="auto"/>
            <w:left w:val="none" w:sz="0" w:space="0" w:color="auto"/>
            <w:bottom w:val="none" w:sz="0" w:space="0" w:color="auto"/>
            <w:right w:val="none" w:sz="0" w:space="0" w:color="auto"/>
          </w:divBdr>
        </w:div>
      </w:divsChild>
    </w:div>
    <w:div w:id="1724060646">
      <w:bodyDiv w:val="1"/>
      <w:marLeft w:val="0"/>
      <w:marRight w:val="0"/>
      <w:marTop w:val="0"/>
      <w:marBottom w:val="0"/>
      <w:divBdr>
        <w:top w:val="none" w:sz="0" w:space="0" w:color="auto"/>
        <w:left w:val="none" w:sz="0" w:space="0" w:color="auto"/>
        <w:bottom w:val="none" w:sz="0" w:space="0" w:color="auto"/>
        <w:right w:val="none" w:sz="0" w:space="0" w:color="auto"/>
      </w:divBdr>
      <w:divsChild>
        <w:div w:id="353458432">
          <w:marLeft w:val="0"/>
          <w:marRight w:val="0"/>
          <w:marTop w:val="0"/>
          <w:marBottom w:val="0"/>
          <w:divBdr>
            <w:top w:val="none" w:sz="0" w:space="0" w:color="auto"/>
            <w:left w:val="none" w:sz="0" w:space="0" w:color="auto"/>
            <w:bottom w:val="none" w:sz="0" w:space="0" w:color="auto"/>
            <w:right w:val="none" w:sz="0" w:space="0" w:color="auto"/>
          </w:divBdr>
        </w:div>
        <w:div w:id="1833446348">
          <w:marLeft w:val="0"/>
          <w:marRight w:val="0"/>
          <w:marTop w:val="0"/>
          <w:marBottom w:val="0"/>
          <w:divBdr>
            <w:top w:val="none" w:sz="0" w:space="0" w:color="auto"/>
            <w:left w:val="none" w:sz="0" w:space="0" w:color="auto"/>
            <w:bottom w:val="none" w:sz="0" w:space="0" w:color="auto"/>
            <w:right w:val="none" w:sz="0" w:space="0" w:color="auto"/>
          </w:divBdr>
        </w:div>
        <w:div w:id="1465856397">
          <w:marLeft w:val="0"/>
          <w:marRight w:val="0"/>
          <w:marTop w:val="0"/>
          <w:marBottom w:val="0"/>
          <w:divBdr>
            <w:top w:val="none" w:sz="0" w:space="0" w:color="auto"/>
            <w:left w:val="none" w:sz="0" w:space="0" w:color="auto"/>
            <w:bottom w:val="none" w:sz="0" w:space="0" w:color="auto"/>
            <w:right w:val="none" w:sz="0" w:space="0" w:color="auto"/>
          </w:divBdr>
        </w:div>
        <w:div w:id="105659858">
          <w:marLeft w:val="0"/>
          <w:marRight w:val="0"/>
          <w:marTop w:val="0"/>
          <w:marBottom w:val="0"/>
          <w:divBdr>
            <w:top w:val="none" w:sz="0" w:space="0" w:color="auto"/>
            <w:left w:val="none" w:sz="0" w:space="0" w:color="auto"/>
            <w:bottom w:val="none" w:sz="0" w:space="0" w:color="auto"/>
            <w:right w:val="none" w:sz="0" w:space="0" w:color="auto"/>
          </w:divBdr>
        </w:div>
        <w:div w:id="722220326">
          <w:marLeft w:val="0"/>
          <w:marRight w:val="0"/>
          <w:marTop w:val="0"/>
          <w:marBottom w:val="0"/>
          <w:divBdr>
            <w:top w:val="none" w:sz="0" w:space="0" w:color="auto"/>
            <w:left w:val="none" w:sz="0" w:space="0" w:color="auto"/>
            <w:bottom w:val="none" w:sz="0" w:space="0" w:color="auto"/>
            <w:right w:val="none" w:sz="0" w:space="0" w:color="auto"/>
          </w:divBdr>
        </w:div>
        <w:div w:id="65999419">
          <w:marLeft w:val="0"/>
          <w:marRight w:val="0"/>
          <w:marTop w:val="0"/>
          <w:marBottom w:val="0"/>
          <w:divBdr>
            <w:top w:val="none" w:sz="0" w:space="0" w:color="auto"/>
            <w:left w:val="none" w:sz="0" w:space="0" w:color="auto"/>
            <w:bottom w:val="none" w:sz="0" w:space="0" w:color="auto"/>
            <w:right w:val="none" w:sz="0" w:space="0" w:color="auto"/>
          </w:divBdr>
        </w:div>
        <w:div w:id="2056347348">
          <w:marLeft w:val="0"/>
          <w:marRight w:val="0"/>
          <w:marTop w:val="0"/>
          <w:marBottom w:val="0"/>
          <w:divBdr>
            <w:top w:val="none" w:sz="0" w:space="0" w:color="auto"/>
            <w:left w:val="none" w:sz="0" w:space="0" w:color="auto"/>
            <w:bottom w:val="none" w:sz="0" w:space="0" w:color="auto"/>
            <w:right w:val="none" w:sz="0" w:space="0" w:color="auto"/>
          </w:divBdr>
        </w:div>
        <w:div w:id="325400539">
          <w:marLeft w:val="0"/>
          <w:marRight w:val="0"/>
          <w:marTop w:val="0"/>
          <w:marBottom w:val="0"/>
          <w:divBdr>
            <w:top w:val="none" w:sz="0" w:space="0" w:color="auto"/>
            <w:left w:val="none" w:sz="0" w:space="0" w:color="auto"/>
            <w:bottom w:val="none" w:sz="0" w:space="0" w:color="auto"/>
            <w:right w:val="none" w:sz="0" w:space="0" w:color="auto"/>
          </w:divBdr>
        </w:div>
        <w:div w:id="1839225635">
          <w:marLeft w:val="0"/>
          <w:marRight w:val="0"/>
          <w:marTop w:val="0"/>
          <w:marBottom w:val="0"/>
          <w:divBdr>
            <w:top w:val="none" w:sz="0" w:space="0" w:color="auto"/>
            <w:left w:val="none" w:sz="0" w:space="0" w:color="auto"/>
            <w:bottom w:val="none" w:sz="0" w:space="0" w:color="auto"/>
            <w:right w:val="none" w:sz="0" w:space="0" w:color="auto"/>
          </w:divBdr>
        </w:div>
        <w:div w:id="1633561634">
          <w:marLeft w:val="0"/>
          <w:marRight w:val="0"/>
          <w:marTop w:val="0"/>
          <w:marBottom w:val="0"/>
          <w:divBdr>
            <w:top w:val="none" w:sz="0" w:space="0" w:color="auto"/>
            <w:left w:val="none" w:sz="0" w:space="0" w:color="auto"/>
            <w:bottom w:val="none" w:sz="0" w:space="0" w:color="auto"/>
            <w:right w:val="none" w:sz="0" w:space="0" w:color="auto"/>
          </w:divBdr>
        </w:div>
        <w:div w:id="706178791">
          <w:marLeft w:val="0"/>
          <w:marRight w:val="0"/>
          <w:marTop w:val="0"/>
          <w:marBottom w:val="0"/>
          <w:divBdr>
            <w:top w:val="none" w:sz="0" w:space="0" w:color="auto"/>
            <w:left w:val="none" w:sz="0" w:space="0" w:color="auto"/>
            <w:bottom w:val="none" w:sz="0" w:space="0" w:color="auto"/>
            <w:right w:val="none" w:sz="0" w:space="0" w:color="auto"/>
          </w:divBdr>
        </w:div>
        <w:div w:id="980692164">
          <w:marLeft w:val="0"/>
          <w:marRight w:val="0"/>
          <w:marTop w:val="0"/>
          <w:marBottom w:val="0"/>
          <w:divBdr>
            <w:top w:val="none" w:sz="0" w:space="0" w:color="auto"/>
            <w:left w:val="none" w:sz="0" w:space="0" w:color="auto"/>
            <w:bottom w:val="none" w:sz="0" w:space="0" w:color="auto"/>
            <w:right w:val="none" w:sz="0" w:space="0" w:color="auto"/>
          </w:divBdr>
        </w:div>
        <w:div w:id="1569728230">
          <w:marLeft w:val="0"/>
          <w:marRight w:val="0"/>
          <w:marTop w:val="0"/>
          <w:marBottom w:val="0"/>
          <w:divBdr>
            <w:top w:val="none" w:sz="0" w:space="0" w:color="auto"/>
            <w:left w:val="none" w:sz="0" w:space="0" w:color="auto"/>
            <w:bottom w:val="none" w:sz="0" w:space="0" w:color="auto"/>
            <w:right w:val="none" w:sz="0" w:space="0" w:color="auto"/>
          </w:divBdr>
        </w:div>
      </w:divsChild>
    </w:div>
    <w:div w:id="187996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georges.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Georges</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Stone</dc:creator>
  <cp:keywords/>
  <dc:description/>
  <cp:lastModifiedBy>Amanda Tomlinson</cp:lastModifiedBy>
  <cp:revision>7</cp:revision>
  <cp:lastPrinted>2025-04-24T12:42:00Z</cp:lastPrinted>
  <dcterms:created xsi:type="dcterms:W3CDTF">2025-08-22T08:17:00Z</dcterms:created>
  <dcterms:modified xsi:type="dcterms:W3CDTF">2025-08-25T07:39:00Z</dcterms:modified>
</cp:coreProperties>
</file>