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9DC" w14:textId="045B701A" w:rsidR="00246505" w:rsidRDefault="00AD20DE" w:rsidP="4F9478B8">
      <w:pPr>
        <w:jc w:val="center"/>
        <w:rPr>
          <w:rFonts w:ascii="Arial" w:hAnsi="Arial" w:cs="Arial"/>
          <w:b/>
          <w:bCs/>
          <w:sz w:val="28"/>
          <w:szCs w:val="28"/>
          <w:lang w:val="en-GB"/>
        </w:rPr>
      </w:pPr>
      <w:r w:rsidRPr="4F9478B8">
        <w:rPr>
          <w:rFonts w:ascii="Arial" w:hAnsi="Arial" w:cs="Arial"/>
          <w:b/>
          <w:bCs/>
          <w:sz w:val="28"/>
          <w:szCs w:val="28"/>
          <w:lang w:val="en-GB"/>
        </w:rPr>
        <w:t xml:space="preserve">BIL delivers resilient 2024 performance </w:t>
      </w:r>
      <w:r w:rsidR="00055CB4">
        <w:rPr>
          <w:rFonts w:ascii="Arial" w:hAnsi="Arial" w:cs="Arial"/>
          <w:b/>
          <w:bCs/>
          <w:sz w:val="28"/>
          <w:szCs w:val="28"/>
          <w:lang w:val="en-GB"/>
        </w:rPr>
        <w:br/>
      </w:r>
      <w:r w:rsidRPr="4F9478B8">
        <w:rPr>
          <w:rFonts w:ascii="Arial" w:hAnsi="Arial" w:cs="Arial"/>
          <w:b/>
          <w:bCs/>
          <w:sz w:val="28"/>
          <w:szCs w:val="28"/>
          <w:lang w:val="en-GB"/>
        </w:rPr>
        <w:t xml:space="preserve">and reaffirms its </w:t>
      </w:r>
      <w:r w:rsidR="00477BDC" w:rsidRPr="4F9478B8">
        <w:rPr>
          <w:rFonts w:ascii="Arial" w:hAnsi="Arial" w:cs="Arial"/>
          <w:b/>
          <w:bCs/>
          <w:sz w:val="28"/>
          <w:szCs w:val="28"/>
          <w:lang w:val="en-GB"/>
        </w:rPr>
        <w:t>long-term vision</w:t>
      </w:r>
      <w:r w:rsidRPr="4F9478B8">
        <w:rPr>
          <w:rFonts w:ascii="Arial" w:hAnsi="Arial" w:cs="Arial"/>
          <w:b/>
          <w:bCs/>
          <w:sz w:val="28"/>
          <w:szCs w:val="28"/>
          <w:lang w:val="en-GB"/>
        </w:rPr>
        <w:t xml:space="preserve"> as a universal bank</w:t>
      </w:r>
    </w:p>
    <w:p w14:paraId="66A496B9" w14:textId="229DA6C0" w:rsidR="0051048B" w:rsidRDefault="0051048B" w:rsidP="4F9478B8">
      <w:pPr>
        <w:jc w:val="both"/>
        <w:rPr>
          <w:rFonts w:ascii="Arial" w:hAnsi="Arial" w:cs="Arial"/>
          <w:b/>
          <w:bCs/>
          <w:sz w:val="28"/>
          <w:szCs w:val="28"/>
          <w:lang w:val="en-GB"/>
        </w:rPr>
      </w:pPr>
    </w:p>
    <w:p w14:paraId="5C2B0E1E" w14:textId="77777777" w:rsidR="001A5C16" w:rsidRPr="00CE3664" w:rsidRDefault="001A5C16" w:rsidP="4F9478B8">
      <w:pPr>
        <w:jc w:val="both"/>
        <w:rPr>
          <w:rFonts w:ascii="Arial" w:hAnsi="Arial" w:cs="Arial"/>
          <w:b/>
          <w:bCs/>
          <w:lang w:val="en-US"/>
        </w:rPr>
      </w:pPr>
      <w:r w:rsidRPr="4F9478B8">
        <w:rPr>
          <w:rFonts w:ascii="Arial" w:hAnsi="Arial" w:cs="Arial"/>
          <w:b/>
          <w:bCs/>
          <w:lang w:val="en-US"/>
        </w:rPr>
        <w:t xml:space="preserve">Key figures for 2024 </w:t>
      </w:r>
    </w:p>
    <w:p w14:paraId="7AC98E21" w14:textId="77777777" w:rsidR="001A5C16" w:rsidRDefault="001A5C16" w:rsidP="4F9478B8">
      <w:pPr>
        <w:jc w:val="both"/>
        <w:rPr>
          <w:rFonts w:ascii="Arial" w:hAnsi="Arial" w:cs="Arial"/>
          <w:sz w:val="22"/>
          <w:szCs w:val="22"/>
          <w:lang w:val="en-US"/>
        </w:rPr>
      </w:pPr>
    </w:p>
    <w:p w14:paraId="215E8426" w14:textId="7EEB6E95" w:rsidR="001A5C16" w:rsidRDefault="001A5C16" w:rsidP="4F9478B8">
      <w:pPr>
        <w:pStyle w:val="ListParagraph"/>
        <w:numPr>
          <w:ilvl w:val="0"/>
          <w:numId w:val="23"/>
        </w:numPr>
        <w:spacing w:after="0" w:line="240" w:lineRule="auto"/>
        <w:jc w:val="both"/>
        <w:rPr>
          <w:rFonts w:ascii="Arial" w:hAnsi="Arial" w:cs="Arial"/>
          <w:lang w:val="en-US"/>
        </w:rPr>
      </w:pPr>
      <w:r w:rsidRPr="4F9478B8">
        <w:rPr>
          <w:rFonts w:ascii="Arial" w:hAnsi="Arial" w:cs="Arial"/>
          <w:lang w:val="en-US"/>
        </w:rPr>
        <w:t>Assets under Management (</w:t>
      </w:r>
      <w:proofErr w:type="spellStart"/>
      <w:r w:rsidRPr="4F9478B8">
        <w:rPr>
          <w:rFonts w:ascii="Arial" w:hAnsi="Arial" w:cs="Arial"/>
          <w:lang w:val="en-US"/>
        </w:rPr>
        <w:t>AuM</w:t>
      </w:r>
      <w:proofErr w:type="spellEnd"/>
      <w:r w:rsidRPr="4F9478B8">
        <w:rPr>
          <w:rFonts w:ascii="Arial" w:hAnsi="Arial" w:cs="Arial"/>
          <w:lang w:val="en-US"/>
        </w:rPr>
        <w:t>) rise to EUR 46.8 billion</w:t>
      </w:r>
    </w:p>
    <w:p w14:paraId="42005888" w14:textId="5251BAD0" w:rsidR="001A5C16" w:rsidRPr="000F368E" w:rsidRDefault="001A5C16" w:rsidP="4F9478B8">
      <w:pPr>
        <w:pStyle w:val="ListParagraph"/>
        <w:numPr>
          <w:ilvl w:val="0"/>
          <w:numId w:val="23"/>
        </w:numPr>
        <w:spacing w:after="0" w:line="240" w:lineRule="auto"/>
        <w:jc w:val="both"/>
        <w:rPr>
          <w:rFonts w:ascii="Arial" w:hAnsi="Arial" w:cs="Arial"/>
          <w:lang w:val="en-US"/>
        </w:rPr>
      </w:pPr>
      <w:r w:rsidRPr="4F9478B8">
        <w:rPr>
          <w:rFonts w:ascii="Arial" w:hAnsi="Arial" w:cs="Arial"/>
        </w:rPr>
        <w:t>Customer deposits reach EUR 18.8 billion</w:t>
      </w:r>
    </w:p>
    <w:p w14:paraId="22513220" w14:textId="0DA74C49" w:rsidR="001A5C16" w:rsidRPr="000F368E" w:rsidRDefault="001A5C16" w:rsidP="4F9478B8">
      <w:pPr>
        <w:pStyle w:val="ListParagraph"/>
        <w:numPr>
          <w:ilvl w:val="0"/>
          <w:numId w:val="23"/>
        </w:numPr>
        <w:spacing w:after="0" w:line="240" w:lineRule="auto"/>
        <w:jc w:val="both"/>
        <w:rPr>
          <w:rFonts w:ascii="Arial" w:hAnsi="Arial" w:cs="Arial"/>
          <w:lang w:val="en-US"/>
        </w:rPr>
      </w:pPr>
      <w:r w:rsidRPr="4F9478B8">
        <w:rPr>
          <w:rFonts w:ascii="Arial" w:hAnsi="Arial" w:cs="Arial"/>
        </w:rPr>
        <w:t xml:space="preserve">Customer loans exceed EUR 16.2 billion </w:t>
      </w:r>
    </w:p>
    <w:p w14:paraId="1FFCAB80" w14:textId="6318FAD3" w:rsidR="001A5C16" w:rsidRPr="00247B3F" w:rsidRDefault="001A5C16" w:rsidP="4F9478B8">
      <w:pPr>
        <w:pStyle w:val="ListParagraph"/>
        <w:numPr>
          <w:ilvl w:val="0"/>
          <w:numId w:val="24"/>
        </w:numPr>
        <w:spacing w:after="0" w:line="240" w:lineRule="auto"/>
        <w:jc w:val="both"/>
        <w:rPr>
          <w:rFonts w:ascii="Arial" w:hAnsi="Arial" w:cs="Arial"/>
          <w:snapToGrid w:val="0"/>
          <w:color w:val="000000" w:themeColor="text1"/>
          <w:lang w:val="fr-FR"/>
        </w:rPr>
      </w:pPr>
      <w:r w:rsidRPr="00247B3F">
        <w:rPr>
          <w:rFonts w:ascii="Arial" w:hAnsi="Arial" w:cs="Arial"/>
          <w:snapToGrid w:val="0"/>
          <w:color w:val="000000" w:themeColor="text1"/>
          <w:lang w:val="fr-FR"/>
        </w:rPr>
        <w:t xml:space="preserve">Total revenues </w:t>
      </w:r>
      <w:proofErr w:type="spellStart"/>
      <w:r w:rsidRPr="00247B3F">
        <w:rPr>
          <w:rFonts w:ascii="Arial" w:hAnsi="Arial" w:cs="Arial"/>
          <w:snapToGrid w:val="0"/>
          <w:color w:val="000000" w:themeColor="text1"/>
          <w:lang w:val="fr-FR"/>
        </w:rPr>
        <w:t>reach</w:t>
      </w:r>
      <w:proofErr w:type="spellEnd"/>
      <w:r w:rsidRPr="00247B3F">
        <w:rPr>
          <w:rFonts w:ascii="Arial" w:hAnsi="Arial" w:cs="Arial"/>
          <w:snapToGrid w:val="0"/>
          <w:color w:val="000000" w:themeColor="text1"/>
          <w:lang w:val="fr-FR"/>
        </w:rPr>
        <w:t xml:space="preserve"> EUR 719 million</w:t>
      </w:r>
    </w:p>
    <w:p w14:paraId="3B4C17FB" w14:textId="505B6C35" w:rsidR="001A5C16" w:rsidRPr="000F368E" w:rsidRDefault="001A5C16" w:rsidP="4F9478B8">
      <w:pPr>
        <w:pStyle w:val="ListParagraph"/>
        <w:numPr>
          <w:ilvl w:val="0"/>
          <w:numId w:val="24"/>
        </w:numPr>
        <w:spacing w:after="0" w:line="240" w:lineRule="auto"/>
        <w:jc w:val="both"/>
        <w:rPr>
          <w:rFonts w:ascii="Arial" w:hAnsi="Arial" w:cs="Arial"/>
          <w:snapToGrid w:val="0"/>
          <w:color w:val="000000" w:themeColor="text1"/>
          <w:lang w:val="en-US"/>
        </w:rPr>
      </w:pPr>
      <w:r w:rsidRPr="000F368E">
        <w:rPr>
          <w:rFonts w:ascii="Arial" w:hAnsi="Arial" w:cs="Arial"/>
          <w:snapToGrid w:val="0"/>
          <w:color w:val="000000" w:themeColor="text1"/>
          <w:lang w:val="en-US"/>
        </w:rPr>
        <w:t>Expenses</w:t>
      </w:r>
      <w:r>
        <w:rPr>
          <w:rFonts w:ascii="Arial" w:hAnsi="Arial" w:cs="Arial"/>
          <w:snapToGrid w:val="0"/>
          <w:color w:val="000000" w:themeColor="text1"/>
          <w:lang w:val="en-US"/>
        </w:rPr>
        <w:t xml:space="preserve"> decline to</w:t>
      </w:r>
      <w:r w:rsidRPr="000F368E">
        <w:rPr>
          <w:rFonts w:ascii="Arial" w:hAnsi="Arial" w:cs="Arial"/>
          <w:snapToGrid w:val="0"/>
          <w:color w:val="000000" w:themeColor="text1"/>
          <w:lang w:val="en-US"/>
        </w:rPr>
        <w:t xml:space="preserve"> EUR 499 million</w:t>
      </w:r>
    </w:p>
    <w:p w14:paraId="7140C0C9" w14:textId="5E531B3F" w:rsidR="001A5C16" w:rsidRDefault="001A5C16" w:rsidP="4F9478B8">
      <w:pPr>
        <w:pStyle w:val="ListParagraph"/>
        <w:numPr>
          <w:ilvl w:val="0"/>
          <w:numId w:val="24"/>
        </w:numPr>
        <w:spacing w:after="0" w:line="240" w:lineRule="auto"/>
        <w:jc w:val="both"/>
        <w:rPr>
          <w:rFonts w:ascii="Arial" w:hAnsi="Arial" w:cs="Arial"/>
          <w:snapToGrid w:val="0"/>
          <w:color w:val="000000" w:themeColor="text1"/>
          <w:lang w:val="en-US"/>
        </w:rPr>
      </w:pPr>
      <w:r w:rsidRPr="00854730">
        <w:rPr>
          <w:rFonts w:ascii="Arial" w:hAnsi="Arial" w:cs="Arial"/>
          <w:snapToGrid w:val="0"/>
          <w:color w:val="000000" w:themeColor="text1"/>
          <w:lang w:val="en-US"/>
        </w:rPr>
        <w:t>Net income: EUR 170 million</w:t>
      </w:r>
    </w:p>
    <w:p w14:paraId="5C30DF98" w14:textId="0C1DDEF9" w:rsidR="001A5C16" w:rsidRPr="00854730" w:rsidRDefault="32A277DF" w:rsidP="4F9478B8">
      <w:pPr>
        <w:pStyle w:val="ListParagraph"/>
        <w:numPr>
          <w:ilvl w:val="0"/>
          <w:numId w:val="24"/>
        </w:numPr>
        <w:spacing w:after="0" w:line="240" w:lineRule="auto"/>
        <w:jc w:val="both"/>
        <w:rPr>
          <w:rFonts w:ascii="Arial" w:hAnsi="Arial" w:cs="Arial"/>
          <w:snapToGrid w:val="0"/>
          <w:color w:val="000000" w:themeColor="text1"/>
          <w:lang w:val="en-US"/>
        </w:rPr>
      </w:pPr>
      <w:r w:rsidRPr="00854730">
        <w:rPr>
          <w:rFonts w:ascii="Arial" w:hAnsi="Arial" w:cs="Arial"/>
          <w:snapToGrid w:val="0"/>
          <w:color w:val="000000" w:themeColor="text1"/>
          <w:lang w:val="en-US"/>
        </w:rPr>
        <w:t xml:space="preserve">CET1 ratio rises to </w:t>
      </w:r>
      <w:r w:rsidR="00386720">
        <w:rPr>
          <w:rFonts w:ascii="Arial" w:hAnsi="Arial" w:cs="Arial"/>
          <w:snapToGrid w:val="0"/>
          <w:color w:val="000000" w:themeColor="text1"/>
          <w:lang w:val="en-US"/>
        </w:rPr>
        <w:t>14.25</w:t>
      </w:r>
      <w:r w:rsidRPr="00854730">
        <w:rPr>
          <w:rFonts w:ascii="Arial" w:hAnsi="Arial" w:cs="Arial"/>
          <w:snapToGrid w:val="0"/>
          <w:color w:val="000000" w:themeColor="text1"/>
          <w:lang w:val="en-US"/>
        </w:rPr>
        <w:t>% (</w:t>
      </w:r>
      <w:r w:rsidR="00386720">
        <w:rPr>
          <w:rFonts w:ascii="Arial" w:hAnsi="Arial" w:cs="Arial"/>
          <w:snapToGrid w:val="0"/>
          <w:color w:val="000000" w:themeColor="text1"/>
          <w:lang w:val="en-US"/>
        </w:rPr>
        <w:t>after</w:t>
      </w:r>
      <w:r w:rsidRPr="00854730">
        <w:rPr>
          <w:rFonts w:ascii="Arial" w:hAnsi="Arial" w:cs="Arial"/>
          <w:snapToGrid w:val="0"/>
          <w:color w:val="000000" w:themeColor="text1"/>
          <w:lang w:val="en-US"/>
        </w:rPr>
        <w:t xml:space="preserve"> profit allocation)</w:t>
      </w:r>
    </w:p>
    <w:p w14:paraId="6D7DE9F8" w14:textId="70FF9F24" w:rsidR="001A5C16" w:rsidRPr="001A5C16" w:rsidRDefault="32A277DF" w:rsidP="4F9478B8">
      <w:pPr>
        <w:pStyle w:val="ListParagraph"/>
        <w:numPr>
          <w:ilvl w:val="0"/>
          <w:numId w:val="24"/>
        </w:numPr>
        <w:spacing w:after="0" w:line="240" w:lineRule="auto"/>
        <w:jc w:val="both"/>
        <w:rPr>
          <w:rFonts w:ascii="Arial" w:hAnsi="Arial" w:cs="Arial"/>
          <w:color w:val="000000" w:themeColor="text1"/>
          <w:lang w:val="en-US"/>
        </w:rPr>
      </w:pPr>
      <w:r w:rsidRPr="000F368E">
        <w:rPr>
          <w:rFonts w:ascii="Arial" w:hAnsi="Arial" w:cs="Arial"/>
          <w:snapToGrid w:val="0"/>
          <w:color w:val="000000" w:themeColor="text1"/>
          <w:lang w:val="en-US"/>
        </w:rPr>
        <w:t>Liquidity coverage ratio</w:t>
      </w:r>
      <w:r>
        <w:rPr>
          <w:rFonts w:ascii="Arial" w:hAnsi="Arial" w:cs="Arial"/>
          <w:snapToGrid w:val="0"/>
          <w:color w:val="000000" w:themeColor="text1"/>
          <w:lang w:val="en-US"/>
        </w:rPr>
        <w:t xml:space="preserve"> reaches</w:t>
      </w:r>
      <w:r w:rsidRPr="000F368E">
        <w:rPr>
          <w:rFonts w:ascii="Arial" w:hAnsi="Arial" w:cs="Arial"/>
          <w:snapToGrid w:val="0"/>
          <w:color w:val="000000" w:themeColor="text1"/>
          <w:lang w:val="en-US"/>
        </w:rPr>
        <w:t xml:space="preserve"> 200%</w:t>
      </w:r>
      <w:r w:rsidR="00386720">
        <w:rPr>
          <w:rFonts w:ascii="Arial" w:hAnsi="Arial" w:cs="Arial"/>
          <w:snapToGrid w:val="0"/>
          <w:color w:val="000000" w:themeColor="text1"/>
          <w:lang w:val="en-US"/>
        </w:rPr>
        <w:t>,</w:t>
      </w:r>
      <w:r w:rsidRPr="000F368E">
        <w:rPr>
          <w:rFonts w:ascii="Arial" w:hAnsi="Arial" w:cs="Arial"/>
          <w:snapToGrid w:val="0"/>
          <w:color w:val="000000" w:themeColor="text1"/>
          <w:lang w:val="en-US"/>
        </w:rPr>
        <w:t xml:space="preserve"> well above regulatory threshold</w:t>
      </w:r>
    </w:p>
    <w:p w14:paraId="543B19B3" w14:textId="0AF0B9BB" w:rsidR="001A5C16" w:rsidRPr="000454A0" w:rsidRDefault="001A5C16" w:rsidP="4F9478B8">
      <w:pPr>
        <w:jc w:val="both"/>
        <w:rPr>
          <w:lang w:val="en-US"/>
        </w:rPr>
      </w:pPr>
    </w:p>
    <w:p w14:paraId="684FA948" w14:textId="62B796D9" w:rsidR="001A5C16" w:rsidRPr="00386720" w:rsidRDefault="3E8861B8" w:rsidP="4F9478B8">
      <w:pPr>
        <w:jc w:val="both"/>
        <w:rPr>
          <w:rFonts w:ascii="Arial" w:hAnsi="Arial" w:cs="Arial"/>
          <w:b/>
          <w:bCs/>
          <w:sz w:val="22"/>
          <w:szCs w:val="22"/>
          <w:lang w:val="en-US"/>
        </w:rPr>
      </w:pPr>
      <w:r w:rsidRPr="00386720">
        <w:rPr>
          <w:rFonts w:ascii="Arial" w:hAnsi="Arial" w:cs="Arial"/>
          <w:b/>
          <w:bCs/>
          <w:sz w:val="22"/>
          <w:szCs w:val="22"/>
          <w:lang w:val="en-US"/>
        </w:rPr>
        <w:t xml:space="preserve">Luxembourg, 24 April 2025 - </w:t>
      </w:r>
      <w:r w:rsidR="4599E2F5" w:rsidRPr="0066129D">
        <w:rPr>
          <w:rFonts w:ascii="Arial" w:hAnsi="Arial" w:cs="Arial"/>
          <w:b/>
          <w:bCs/>
          <w:sz w:val="22"/>
          <w:szCs w:val="22"/>
          <w:lang w:val="en-US"/>
        </w:rPr>
        <w:t>B</w:t>
      </w:r>
      <w:r w:rsidR="34EE4292" w:rsidRPr="0066129D">
        <w:rPr>
          <w:rFonts w:ascii="Arial" w:hAnsi="Arial" w:cs="Arial"/>
          <w:b/>
          <w:bCs/>
          <w:sz w:val="22"/>
          <w:szCs w:val="22"/>
          <w:lang w:val="en-US"/>
        </w:rPr>
        <w:t xml:space="preserve">anque </w:t>
      </w:r>
      <w:proofErr w:type="spellStart"/>
      <w:r w:rsidR="34EE4292" w:rsidRPr="0066129D">
        <w:rPr>
          <w:rFonts w:ascii="Arial" w:hAnsi="Arial" w:cs="Arial"/>
          <w:b/>
          <w:bCs/>
          <w:sz w:val="22"/>
          <w:szCs w:val="22"/>
          <w:lang w:val="en-US"/>
        </w:rPr>
        <w:t>Internationale</w:t>
      </w:r>
      <w:proofErr w:type="spellEnd"/>
      <w:r w:rsidR="34EE4292" w:rsidRPr="0066129D">
        <w:rPr>
          <w:rFonts w:ascii="Arial" w:hAnsi="Arial" w:cs="Arial"/>
          <w:b/>
          <w:bCs/>
          <w:sz w:val="22"/>
          <w:szCs w:val="22"/>
          <w:lang w:val="en-US"/>
        </w:rPr>
        <w:t xml:space="preserve"> à Luxembourg (BIL)</w:t>
      </w:r>
      <w:r w:rsidR="000454A0" w:rsidRPr="0066129D">
        <w:rPr>
          <w:rFonts w:ascii="Arial" w:hAnsi="Arial" w:cs="Arial"/>
          <w:b/>
          <w:bCs/>
          <w:sz w:val="22"/>
          <w:szCs w:val="22"/>
          <w:lang w:val="en-US"/>
        </w:rPr>
        <w:t xml:space="preserve"> </w:t>
      </w:r>
      <w:r w:rsidR="156B663D" w:rsidRPr="0066129D">
        <w:rPr>
          <w:rFonts w:ascii="Arial" w:hAnsi="Arial" w:cs="Arial"/>
          <w:b/>
          <w:bCs/>
          <w:sz w:val="22"/>
          <w:szCs w:val="22"/>
          <w:lang w:val="en-US"/>
        </w:rPr>
        <w:t xml:space="preserve">today </w:t>
      </w:r>
      <w:r w:rsidR="6D937BCA" w:rsidRPr="0066129D">
        <w:rPr>
          <w:rFonts w:ascii="Arial" w:hAnsi="Arial" w:cs="Arial"/>
          <w:b/>
          <w:bCs/>
          <w:sz w:val="22"/>
          <w:szCs w:val="22"/>
          <w:lang w:val="en-US"/>
        </w:rPr>
        <w:t>announced its</w:t>
      </w:r>
      <w:r w:rsidR="26375AB3" w:rsidRPr="0066129D">
        <w:rPr>
          <w:rFonts w:ascii="Arial" w:hAnsi="Arial" w:cs="Arial"/>
          <w:b/>
          <w:bCs/>
          <w:sz w:val="22"/>
          <w:szCs w:val="22"/>
          <w:lang w:val="en-US"/>
        </w:rPr>
        <w:t xml:space="preserve"> </w:t>
      </w:r>
      <w:r w:rsidR="69B3047C" w:rsidRPr="0066129D">
        <w:rPr>
          <w:rFonts w:ascii="Arial" w:hAnsi="Arial" w:cs="Arial"/>
          <w:b/>
          <w:bCs/>
          <w:sz w:val="22"/>
          <w:szCs w:val="22"/>
          <w:lang w:val="en-US"/>
        </w:rPr>
        <w:t>202</w:t>
      </w:r>
      <w:r w:rsidR="06C1FB0F" w:rsidRPr="0066129D">
        <w:rPr>
          <w:rFonts w:ascii="Arial" w:hAnsi="Arial" w:cs="Arial"/>
          <w:b/>
          <w:bCs/>
          <w:sz w:val="22"/>
          <w:szCs w:val="22"/>
          <w:lang w:val="en-US"/>
        </w:rPr>
        <w:t>4</w:t>
      </w:r>
      <w:r w:rsidR="69B3047C" w:rsidRPr="0066129D">
        <w:rPr>
          <w:rFonts w:ascii="Arial" w:hAnsi="Arial" w:cs="Arial"/>
          <w:b/>
          <w:bCs/>
          <w:sz w:val="22"/>
          <w:szCs w:val="22"/>
          <w:lang w:val="en-US"/>
        </w:rPr>
        <w:t xml:space="preserve"> financial results</w:t>
      </w:r>
      <w:r w:rsidR="6D937BCA" w:rsidRPr="0066129D">
        <w:rPr>
          <w:rFonts w:ascii="Arial" w:hAnsi="Arial" w:cs="Arial"/>
          <w:b/>
          <w:bCs/>
          <w:sz w:val="22"/>
          <w:szCs w:val="22"/>
          <w:lang w:val="en-US"/>
        </w:rPr>
        <w:t xml:space="preserve">. </w:t>
      </w:r>
      <w:r w:rsidR="644BC8EF" w:rsidRPr="0066129D">
        <w:rPr>
          <w:rFonts w:ascii="Arial" w:hAnsi="Arial" w:cs="Arial"/>
          <w:b/>
          <w:bCs/>
          <w:sz w:val="22"/>
          <w:szCs w:val="22"/>
          <w:lang w:val="en-US"/>
        </w:rPr>
        <w:t xml:space="preserve">Despite </w:t>
      </w:r>
      <w:r w:rsidR="1108A135" w:rsidRPr="0066129D">
        <w:rPr>
          <w:rFonts w:ascii="Arial" w:hAnsi="Arial" w:cs="Arial"/>
          <w:b/>
          <w:bCs/>
          <w:sz w:val="22"/>
          <w:szCs w:val="22"/>
          <w:lang w:val="en-US"/>
        </w:rPr>
        <w:t xml:space="preserve">persistent </w:t>
      </w:r>
      <w:r w:rsidR="7B93A505" w:rsidRPr="0066129D">
        <w:rPr>
          <w:rFonts w:ascii="Arial" w:hAnsi="Arial" w:cs="Arial"/>
          <w:b/>
          <w:bCs/>
          <w:sz w:val="22"/>
          <w:szCs w:val="22"/>
          <w:lang w:val="en-US"/>
        </w:rPr>
        <w:t>macro</w:t>
      </w:r>
      <w:r w:rsidR="1108A135" w:rsidRPr="0066129D">
        <w:rPr>
          <w:rFonts w:ascii="Arial" w:hAnsi="Arial" w:cs="Arial"/>
          <w:b/>
          <w:bCs/>
          <w:sz w:val="22"/>
          <w:szCs w:val="22"/>
          <w:lang w:val="en-US"/>
        </w:rPr>
        <w:t xml:space="preserve">economic uncertainty, high interest rates and </w:t>
      </w:r>
      <w:r w:rsidR="361C5337" w:rsidRPr="0066129D">
        <w:rPr>
          <w:rFonts w:ascii="Arial" w:hAnsi="Arial" w:cs="Arial"/>
          <w:b/>
          <w:bCs/>
          <w:sz w:val="22"/>
          <w:szCs w:val="22"/>
          <w:lang w:val="en-US"/>
        </w:rPr>
        <w:t>a slow</w:t>
      </w:r>
      <w:r w:rsidR="1108A135" w:rsidRPr="0066129D">
        <w:rPr>
          <w:rFonts w:ascii="Arial" w:hAnsi="Arial" w:cs="Arial"/>
          <w:b/>
          <w:bCs/>
          <w:sz w:val="22"/>
          <w:szCs w:val="22"/>
          <w:lang w:val="en-US"/>
        </w:rPr>
        <w:t xml:space="preserve"> recovery in key sectors, </w:t>
      </w:r>
      <w:r w:rsidR="000454A0" w:rsidRPr="0066129D">
        <w:rPr>
          <w:rFonts w:ascii="Arial" w:hAnsi="Arial" w:cs="Arial"/>
          <w:b/>
          <w:bCs/>
          <w:sz w:val="22"/>
          <w:szCs w:val="22"/>
          <w:lang w:val="en-US"/>
        </w:rPr>
        <w:t xml:space="preserve">Luxembourg’s </w:t>
      </w:r>
      <w:r w:rsidR="00B10488" w:rsidRPr="0066129D">
        <w:rPr>
          <w:rFonts w:ascii="Arial" w:hAnsi="Arial" w:cs="Arial"/>
          <w:b/>
          <w:bCs/>
          <w:sz w:val="22"/>
          <w:szCs w:val="22"/>
          <w:lang w:val="en-US"/>
        </w:rPr>
        <w:t xml:space="preserve">oldest </w:t>
      </w:r>
      <w:r w:rsidR="000454A0" w:rsidRPr="0066129D">
        <w:rPr>
          <w:rFonts w:ascii="Arial" w:hAnsi="Arial" w:cs="Arial"/>
          <w:b/>
          <w:bCs/>
          <w:sz w:val="22"/>
          <w:szCs w:val="22"/>
          <w:lang w:val="en-US"/>
        </w:rPr>
        <w:t>b</w:t>
      </w:r>
      <w:r w:rsidR="1108A135" w:rsidRPr="0066129D">
        <w:rPr>
          <w:rFonts w:ascii="Arial" w:hAnsi="Arial" w:cs="Arial"/>
          <w:b/>
          <w:bCs/>
          <w:sz w:val="22"/>
          <w:szCs w:val="22"/>
          <w:lang w:val="en-US"/>
        </w:rPr>
        <w:t xml:space="preserve">ank </w:t>
      </w:r>
      <w:r w:rsidR="00B10488" w:rsidRPr="0066129D">
        <w:rPr>
          <w:rFonts w:ascii="Arial" w:hAnsi="Arial" w:cs="Arial"/>
          <w:b/>
          <w:bCs/>
          <w:sz w:val="22"/>
          <w:szCs w:val="22"/>
          <w:lang w:val="en-US"/>
        </w:rPr>
        <w:t>deliver</w:t>
      </w:r>
      <w:r w:rsidR="1108A135" w:rsidRPr="0066129D">
        <w:rPr>
          <w:rFonts w:ascii="Arial" w:hAnsi="Arial" w:cs="Arial"/>
          <w:b/>
          <w:bCs/>
          <w:sz w:val="22"/>
          <w:szCs w:val="22"/>
          <w:lang w:val="en-US"/>
        </w:rPr>
        <w:t>ed a net income of EUR 170 million, demonstrating both stability and resilience.</w:t>
      </w:r>
    </w:p>
    <w:p w14:paraId="1CEAE516" w14:textId="77777777" w:rsidR="008C104A" w:rsidRPr="00386720" w:rsidRDefault="008C104A" w:rsidP="4F9478B8">
      <w:pPr>
        <w:jc w:val="both"/>
        <w:rPr>
          <w:rFonts w:ascii="Arial" w:hAnsi="Arial" w:cs="Arial"/>
          <w:sz w:val="22"/>
          <w:szCs w:val="22"/>
          <w:lang w:val="en-US"/>
        </w:rPr>
      </w:pPr>
    </w:p>
    <w:p w14:paraId="40916DD8" w14:textId="5509EF44" w:rsidR="6539ACED" w:rsidRPr="00386720" w:rsidRDefault="6539ACED" w:rsidP="4F9478B8">
      <w:pPr>
        <w:jc w:val="both"/>
        <w:rPr>
          <w:rFonts w:ascii="Arial" w:eastAsia="Arial" w:hAnsi="Arial" w:cs="Arial"/>
          <w:b/>
          <w:bCs/>
          <w:color w:val="000000" w:themeColor="text1"/>
          <w:sz w:val="22"/>
          <w:szCs w:val="22"/>
          <w:lang w:val="en-US"/>
        </w:rPr>
      </w:pPr>
      <w:r w:rsidRPr="00386720">
        <w:rPr>
          <w:rFonts w:ascii="Arial" w:eastAsia="Arial" w:hAnsi="Arial" w:cs="Arial"/>
          <w:b/>
          <w:bCs/>
          <w:color w:val="000000" w:themeColor="text1"/>
          <w:sz w:val="22"/>
          <w:szCs w:val="22"/>
          <w:lang w:val="en-US"/>
        </w:rPr>
        <w:t>Unpredictable</w:t>
      </w:r>
      <w:r w:rsidR="0124A636" w:rsidRPr="00386720">
        <w:rPr>
          <w:rFonts w:ascii="Arial" w:eastAsia="Arial" w:hAnsi="Arial" w:cs="Arial"/>
          <w:b/>
          <w:bCs/>
          <w:color w:val="000000" w:themeColor="text1"/>
          <w:sz w:val="22"/>
          <w:szCs w:val="22"/>
          <w:lang w:val="en-US"/>
        </w:rPr>
        <w:t xml:space="preserve"> </w:t>
      </w:r>
      <w:r w:rsidR="6E7A7DD2" w:rsidRPr="00386720">
        <w:rPr>
          <w:rFonts w:ascii="Arial" w:eastAsia="Arial" w:hAnsi="Arial" w:cs="Arial"/>
          <w:b/>
          <w:bCs/>
          <w:color w:val="000000" w:themeColor="text1"/>
          <w:sz w:val="22"/>
          <w:szCs w:val="22"/>
          <w:lang w:val="en-US"/>
        </w:rPr>
        <w:t>macro</w:t>
      </w:r>
      <w:r w:rsidR="0124A636" w:rsidRPr="00386720">
        <w:rPr>
          <w:rFonts w:ascii="Arial" w:eastAsia="Arial" w:hAnsi="Arial" w:cs="Arial"/>
          <w:b/>
          <w:bCs/>
          <w:color w:val="000000" w:themeColor="text1"/>
          <w:sz w:val="22"/>
          <w:szCs w:val="22"/>
          <w:lang w:val="en-US"/>
        </w:rPr>
        <w:t>economic trends in 2024</w:t>
      </w:r>
    </w:p>
    <w:p w14:paraId="31127A78" w14:textId="72E5DE41" w:rsidR="25E35F01" w:rsidRPr="00386720" w:rsidRDefault="007E7EDE" w:rsidP="4F9478B8">
      <w:pPr>
        <w:spacing w:before="120" w:after="120"/>
        <w:jc w:val="both"/>
        <w:rPr>
          <w:rFonts w:ascii="Arial" w:eastAsia="Arial" w:hAnsi="Arial" w:cs="Arial"/>
          <w:sz w:val="22"/>
          <w:szCs w:val="22"/>
          <w:lang w:val="en-GB"/>
        </w:rPr>
      </w:pPr>
      <w:r w:rsidRPr="00386720">
        <w:rPr>
          <w:rFonts w:ascii="Arial" w:eastAsia="Arial" w:hAnsi="Arial" w:cs="Arial"/>
          <w:sz w:val="22"/>
          <w:szCs w:val="22"/>
          <w:lang w:val="en-GB"/>
        </w:rPr>
        <w:t>In 2024, economic conditions remained volatile. Geopolitical tensions, fluctuating energy prices contributed to an unpredictable global environment.</w:t>
      </w:r>
      <w:r w:rsidR="00A04870" w:rsidRPr="00386720">
        <w:rPr>
          <w:rFonts w:ascii="Arial" w:eastAsia="Arial" w:hAnsi="Arial" w:cs="Arial"/>
          <w:sz w:val="22"/>
          <w:szCs w:val="22"/>
          <w:lang w:val="en-GB"/>
        </w:rPr>
        <w:t xml:space="preserve"> </w:t>
      </w:r>
      <w:r w:rsidR="008F7FB3" w:rsidRPr="00386720">
        <w:rPr>
          <w:rFonts w:ascii="Arial" w:eastAsia="Arial" w:hAnsi="Arial" w:cs="Arial"/>
          <w:sz w:val="22"/>
          <w:szCs w:val="22"/>
          <w:lang w:val="en-GB"/>
        </w:rPr>
        <w:t xml:space="preserve">The European Central Bank (ECB) initiated a gradual decrease of its interest rate in June 2024, after a sudden hike from 0% </w:t>
      </w:r>
      <w:r w:rsidR="00B10488" w:rsidRPr="00386720">
        <w:rPr>
          <w:rFonts w:ascii="Arial" w:eastAsia="Arial" w:hAnsi="Arial" w:cs="Arial"/>
          <w:sz w:val="22"/>
          <w:szCs w:val="22"/>
          <w:lang w:val="en-GB"/>
        </w:rPr>
        <w:t xml:space="preserve">in </w:t>
      </w:r>
      <w:r w:rsidR="008F7FB3" w:rsidRPr="00386720">
        <w:rPr>
          <w:rFonts w:ascii="Arial" w:eastAsia="Arial" w:hAnsi="Arial" w:cs="Arial"/>
          <w:sz w:val="22"/>
          <w:szCs w:val="22"/>
          <w:lang w:val="en-GB"/>
        </w:rPr>
        <w:t xml:space="preserve">July 2022 to an all-time high of 4% </w:t>
      </w:r>
      <w:r w:rsidR="00B10488" w:rsidRPr="00386720">
        <w:rPr>
          <w:rFonts w:ascii="Arial" w:eastAsia="Arial" w:hAnsi="Arial" w:cs="Arial"/>
          <w:sz w:val="22"/>
          <w:szCs w:val="22"/>
          <w:lang w:val="en-GB"/>
        </w:rPr>
        <w:t xml:space="preserve">in </w:t>
      </w:r>
      <w:r w:rsidR="008F7FB3" w:rsidRPr="00386720">
        <w:rPr>
          <w:rFonts w:ascii="Arial" w:eastAsia="Arial" w:hAnsi="Arial" w:cs="Arial"/>
          <w:sz w:val="22"/>
          <w:szCs w:val="22"/>
          <w:lang w:val="en-GB"/>
        </w:rPr>
        <w:t xml:space="preserve">September 2023. </w:t>
      </w:r>
      <w:r w:rsidRPr="00386720">
        <w:rPr>
          <w:rFonts w:ascii="Arial" w:eastAsia="Arial" w:hAnsi="Arial" w:cs="Arial"/>
          <w:color w:val="000000" w:themeColor="text1"/>
          <w:sz w:val="22"/>
          <w:szCs w:val="22"/>
          <w:lang w:val="en-GB"/>
        </w:rPr>
        <w:t xml:space="preserve">Although easing had started, </w:t>
      </w:r>
      <w:r w:rsidR="00B10488" w:rsidRPr="00386720">
        <w:rPr>
          <w:rFonts w:ascii="Arial" w:eastAsia="Arial" w:hAnsi="Arial" w:cs="Arial"/>
          <w:color w:val="000000" w:themeColor="text1"/>
          <w:sz w:val="22"/>
          <w:szCs w:val="22"/>
          <w:lang w:val="en-GB"/>
        </w:rPr>
        <w:t>t</w:t>
      </w:r>
      <w:r w:rsidR="25E35F01" w:rsidRPr="00386720">
        <w:rPr>
          <w:rFonts w:ascii="Arial" w:eastAsia="Arial" w:hAnsi="Arial" w:cs="Arial"/>
          <w:color w:val="000000" w:themeColor="text1"/>
          <w:sz w:val="22"/>
          <w:szCs w:val="22"/>
          <w:lang w:val="en-GB"/>
        </w:rPr>
        <w:t xml:space="preserve">he effect of </w:t>
      </w:r>
      <w:r w:rsidRPr="00386720">
        <w:rPr>
          <w:rFonts w:ascii="Arial" w:eastAsia="Arial" w:hAnsi="Arial" w:cs="Arial"/>
          <w:color w:val="000000" w:themeColor="text1"/>
          <w:sz w:val="22"/>
          <w:szCs w:val="22"/>
          <w:lang w:val="en-GB"/>
        </w:rPr>
        <w:t>high rates continued to impact major sectors</w:t>
      </w:r>
      <w:r w:rsidR="25E35F01" w:rsidRPr="00386720">
        <w:rPr>
          <w:rFonts w:ascii="Arial" w:eastAsia="Arial" w:hAnsi="Arial" w:cs="Arial"/>
          <w:color w:val="000000" w:themeColor="text1"/>
          <w:sz w:val="22"/>
          <w:szCs w:val="22"/>
          <w:lang w:val="en-GB"/>
        </w:rPr>
        <w:t xml:space="preserve"> </w:t>
      </w:r>
      <w:r w:rsidR="00B10488" w:rsidRPr="00386720">
        <w:rPr>
          <w:rFonts w:ascii="Arial" w:eastAsia="Arial" w:hAnsi="Arial" w:cs="Arial"/>
          <w:color w:val="000000" w:themeColor="text1"/>
          <w:sz w:val="22"/>
          <w:szCs w:val="22"/>
          <w:lang w:val="en-GB"/>
        </w:rPr>
        <w:t>across Europe and Luxembourg</w:t>
      </w:r>
      <w:r w:rsidR="00DE50FF" w:rsidRPr="00386720">
        <w:rPr>
          <w:rFonts w:ascii="Arial" w:eastAsia="Arial" w:hAnsi="Arial" w:cs="Arial"/>
          <w:color w:val="000000" w:themeColor="text1"/>
          <w:sz w:val="22"/>
          <w:szCs w:val="22"/>
          <w:lang w:val="en-GB"/>
        </w:rPr>
        <w:t xml:space="preserve"> throughout 2024</w:t>
      </w:r>
      <w:r w:rsidR="00B10488" w:rsidRPr="00386720">
        <w:rPr>
          <w:rFonts w:ascii="Arial" w:eastAsia="Arial" w:hAnsi="Arial" w:cs="Arial"/>
          <w:color w:val="000000" w:themeColor="text1"/>
          <w:sz w:val="22"/>
          <w:szCs w:val="22"/>
          <w:lang w:val="en-GB"/>
        </w:rPr>
        <w:t xml:space="preserve">, </w:t>
      </w:r>
      <w:r w:rsidRPr="00386720">
        <w:rPr>
          <w:rFonts w:ascii="Arial" w:eastAsia="Arial" w:hAnsi="Arial" w:cs="Arial"/>
          <w:color w:val="000000" w:themeColor="text1"/>
          <w:sz w:val="22"/>
          <w:szCs w:val="22"/>
          <w:lang w:val="en-GB"/>
        </w:rPr>
        <w:t>notably real estate and construction</w:t>
      </w:r>
      <w:r w:rsidR="297C3C32" w:rsidRPr="00386720">
        <w:rPr>
          <w:rFonts w:ascii="Arial" w:eastAsia="Arial" w:hAnsi="Arial" w:cs="Arial"/>
          <w:sz w:val="22"/>
          <w:szCs w:val="22"/>
          <w:lang w:val="en-GB"/>
        </w:rPr>
        <w:t xml:space="preserve">. </w:t>
      </w:r>
    </w:p>
    <w:p w14:paraId="277713E2" w14:textId="2E33B8A0" w:rsidR="00B10488" w:rsidRPr="00386720" w:rsidRDefault="00B10488" w:rsidP="00ED5FE5">
      <w:pPr>
        <w:spacing w:before="120" w:after="120"/>
        <w:jc w:val="both"/>
        <w:rPr>
          <w:rFonts w:ascii="Arial" w:eastAsia="Arial" w:hAnsi="Arial" w:cs="Arial"/>
          <w:sz w:val="22"/>
          <w:szCs w:val="22"/>
          <w:lang w:val="en-GB"/>
        </w:rPr>
      </w:pPr>
      <w:r w:rsidRPr="00386720">
        <w:rPr>
          <w:rFonts w:ascii="Arial" w:eastAsia="Arial" w:hAnsi="Arial" w:cs="Arial"/>
          <w:sz w:val="22"/>
          <w:szCs w:val="22"/>
          <w:lang w:val="en-GB"/>
        </w:rPr>
        <w:t xml:space="preserve">At the same time, AI </w:t>
      </w:r>
      <w:r w:rsidR="00857C83">
        <w:rPr>
          <w:rFonts w:ascii="Arial" w:eastAsia="Arial" w:hAnsi="Arial" w:cs="Arial"/>
          <w:sz w:val="22"/>
          <w:szCs w:val="22"/>
          <w:lang w:val="en-GB"/>
        </w:rPr>
        <w:t xml:space="preserve">(Artificial Intelligence) </w:t>
      </w:r>
      <w:r w:rsidRPr="00386720">
        <w:rPr>
          <w:rFonts w:ascii="Arial" w:eastAsia="Arial" w:hAnsi="Arial" w:cs="Arial"/>
          <w:sz w:val="22"/>
          <w:szCs w:val="22"/>
          <w:lang w:val="en-GB"/>
        </w:rPr>
        <w:t>gained momentum as a transformative force, adopted by governments and companies to boost productivity and navigate fast-changing technological landscapes.</w:t>
      </w:r>
      <w:r w:rsidR="0059430E" w:rsidRPr="00386720">
        <w:rPr>
          <w:rFonts w:ascii="Arial" w:eastAsia="Arial" w:hAnsi="Arial" w:cs="Arial"/>
          <w:sz w:val="22"/>
          <w:szCs w:val="22"/>
          <w:lang w:val="en-GB"/>
        </w:rPr>
        <w:t xml:space="preserve"> BIL</w:t>
      </w:r>
      <w:r w:rsidR="006838B1" w:rsidRPr="00386720">
        <w:rPr>
          <w:rFonts w:ascii="Arial" w:eastAsia="Arial" w:hAnsi="Arial" w:cs="Arial"/>
          <w:sz w:val="22"/>
          <w:szCs w:val="22"/>
          <w:lang w:val="en-GB"/>
        </w:rPr>
        <w:t xml:space="preserve"> embrace</w:t>
      </w:r>
      <w:r w:rsidR="00DE50FF" w:rsidRPr="00386720">
        <w:rPr>
          <w:rFonts w:ascii="Arial" w:eastAsia="Arial" w:hAnsi="Arial" w:cs="Arial"/>
          <w:sz w:val="22"/>
          <w:szCs w:val="22"/>
          <w:lang w:val="en-GB"/>
        </w:rPr>
        <w:t>s</w:t>
      </w:r>
      <w:r w:rsidR="007B61B8" w:rsidRPr="00386720">
        <w:rPr>
          <w:rFonts w:ascii="Arial" w:eastAsia="Arial" w:hAnsi="Arial" w:cs="Arial"/>
          <w:sz w:val="22"/>
          <w:szCs w:val="22"/>
          <w:lang w:val="en-GB"/>
        </w:rPr>
        <w:t xml:space="preserve"> this</w:t>
      </w:r>
      <w:r w:rsidR="006838B1" w:rsidRPr="00386720">
        <w:rPr>
          <w:rFonts w:ascii="Arial" w:eastAsia="Arial" w:hAnsi="Arial" w:cs="Arial"/>
          <w:sz w:val="22"/>
          <w:szCs w:val="22"/>
          <w:lang w:val="en-GB"/>
        </w:rPr>
        <w:t xml:space="preserve"> new technolog</w:t>
      </w:r>
      <w:r w:rsidR="007B61B8" w:rsidRPr="00386720">
        <w:rPr>
          <w:rFonts w:ascii="Arial" w:eastAsia="Arial" w:hAnsi="Arial" w:cs="Arial"/>
          <w:sz w:val="22"/>
          <w:szCs w:val="22"/>
          <w:lang w:val="en-GB"/>
        </w:rPr>
        <w:t>y</w:t>
      </w:r>
      <w:r w:rsidR="006838B1" w:rsidRPr="00386720">
        <w:rPr>
          <w:rFonts w:ascii="Arial" w:eastAsia="Arial" w:hAnsi="Arial" w:cs="Arial"/>
          <w:sz w:val="22"/>
          <w:szCs w:val="22"/>
          <w:lang w:val="en-GB"/>
        </w:rPr>
        <w:t xml:space="preserve"> to adapt and transform its services. </w:t>
      </w:r>
      <w:r w:rsidR="009E0969" w:rsidRPr="00386720">
        <w:rPr>
          <w:rFonts w:ascii="Arial" w:eastAsia="Arial" w:hAnsi="Arial" w:cs="Arial"/>
          <w:sz w:val="22"/>
          <w:szCs w:val="22"/>
          <w:lang w:val="en-US"/>
        </w:rPr>
        <w:t xml:space="preserve">Berry, </w:t>
      </w:r>
      <w:r w:rsidR="0059430E" w:rsidRPr="00386720">
        <w:rPr>
          <w:rFonts w:ascii="Arial" w:eastAsia="Arial" w:hAnsi="Arial" w:cs="Arial"/>
          <w:sz w:val="22"/>
          <w:szCs w:val="22"/>
          <w:lang w:val="en-US"/>
        </w:rPr>
        <w:t>the Bank’s</w:t>
      </w:r>
      <w:r w:rsidR="009E0969" w:rsidRPr="00386720">
        <w:rPr>
          <w:rFonts w:ascii="Arial" w:eastAsia="Arial" w:hAnsi="Arial" w:cs="Arial"/>
          <w:sz w:val="22"/>
          <w:szCs w:val="22"/>
          <w:lang w:val="en-US"/>
        </w:rPr>
        <w:t xml:space="preserve"> virtual assistant </w:t>
      </w:r>
      <w:r w:rsidR="0059430E" w:rsidRPr="00386720">
        <w:rPr>
          <w:rFonts w:ascii="Arial" w:eastAsia="Arial" w:hAnsi="Arial" w:cs="Arial"/>
          <w:sz w:val="22"/>
          <w:szCs w:val="22"/>
          <w:lang w:val="en-US"/>
        </w:rPr>
        <w:t xml:space="preserve">is available </w:t>
      </w:r>
      <w:r w:rsidR="00A04870" w:rsidRPr="00386720">
        <w:rPr>
          <w:rFonts w:ascii="Arial" w:eastAsia="Arial" w:hAnsi="Arial" w:cs="Arial"/>
          <w:sz w:val="22"/>
          <w:szCs w:val="22"/>
          <w:lang w:val="en-US"/>
        </w:rPr>
        <w:t xml:space="preserve">to clients </w:t>
      </w:r>
      <w:r w:rsidR="0059430E" w:rsidRPr="00386720">
        <w:rPr>
          <w:rFonts w:ascii="Arial" w:eastAsia="Arial" w:hAnsi="Arial" w:cs="Arial"/>
          <w:sz w:val="22"/>
          <w:szCs w:val="22"/>
          <w:lang w:val="en-US"/>
        </w:rPr>
        <w:t>on</w:t>
      </w:r>
      <w:r w:rsidR="009E0969" w:rsidRPr="00386720">
        <w:rPr>
          <w:rFonts w:ascii="Arial" w:eastAsia="Arial" w:hAnsi="Arial" w:cs="Arial"/>
          <w:sz w:val="22"/>
          <w:szCs w:val="22"/>
          <w:lang w:val="en-US"/>
        </w:rPr>
        <w:t xml:space="preserve"> its online banking platform </w:t>
      </w:r>
      <w:proofErr w:type="spellStart"/>
      <w:r w:rsidR="009E0969" w:rsidRPr="00386720">
        <w:rPr>
          <w:rFonts w:ascii="Arial" w:eastAsia="Arial" w:hAnsi="Arial" w:cs="Arial"/>
          <w:sz w:val="22"/>
          <w:szCs w:val="22"/>
          <w:lang w:val="en-US"/>
        </w:rPr>
        <w:t>BILnet</w:t>
      </w:r>
      <w:proofErr w:type="spellEnd"/>
      <w:r w:rsidR="009E0969" w:rsidRPr="00386720">
        <w:rPr>
          <w:rFonts w:ascii="Arial" w:eastAsia="Arial" w:hAnsi="Arial" w:cs="Arial"/>
          <w:sz w:val="22"/>
          <w:szCs w:val="22"/>
          <w:lang w:val="en-US"/>
        </w:rPr>
        <w:t xml:space="preserve"> </w:t>
      </w:r>
      <w:r w:rsidR="0059430E" w:rsidRPr="00386720">
        <w:rPr>
          <w:rFonts w:ascii="Arial" w:eastAsia="Arial" w:hAnsi="Arial" w:cs="Arial"/>
          <w:sz w:val="22"/>
          <w:szCs w:val="22"/>
          <w:lang w:val="en-US"/>
        </w:rPr>
        <w:t>since</w:t>
      </w:r>
      <w:r w:rsidR="009E0969" w:rsidRPr="00386720">
        <w:rPr>
          <w:rFonts w:ascii="Arial" w:eastAsia="Arial" w:hAnsi="Arial" w:cs="Arial"/>
          <w:sz w:val="22"/>
          <w:szCs w:val="22"/>
          <w:lang w:val="en-US"/>
        </w:rPr>
        <w:t xml:space="preserve"> </w:t>
      </w:r>
      <w:r w:rsidR="000B5082" w:rsidRPr="00386720">
        <w:rPr>
          <w:rFonts w:ascii="Arial" w:eastAsia="Arial" w:hAnsi="Arial" w:cs="Arial"/>
          <w:sz w:val="22"/>
          <w:szCs w:val="22"/>
          <w:lang w:val="en-US"/>
        </w:rPr>
        <w:t>May</w:t>
      </w:r>
      <w:r w:rsidR="009E0969" w:rsidRPr="00386720">
        <w:rPr>
          <w:rFonts w:ascii="Arial" w:eastAsia="Arial" w:hAnsi="Arial" w:cs="Arial"/>
          <w:sz w:val="22"/>
          <w:szCs w:val="22"/>
          <w:lang w:val="en-US"/>
        </w:rPr>
        <w:t xml:space="preserve"> 2024. Powered by AI, </w:t>
      </w:r>
      <w:r w:rsidR="007B61B8" w:rsidRPr="00386720">
        <w:rPr>
          <w:rFonts w:ascii="Arial" w:eastAsia="Arial" w:hAnsi="Arial" w:cs="Arial"/>
          <w:sz w:val="22"/>
          <w:szCs w:val="22"/>
          <w:lang w:val="en-US"/>
        </w:rPr>
        <w:t>Berry</w:t>
      </w:r>
      <w:r w:rsidR="009E0969" w:rsidRPr="00386720">
        <w:rPr>
          <w:rFonts w:ascii="Arial" w:eastAsia="Arial" w:hAnsi="Arial" w:cs="Arial"/>
          <w:sz w:val="22"/>
          <w:szCs w:val="22"/>
          <w:lang w:val="en-US"/>
        </w:rPr>
        <w:t xml:space="preserve"> can help clients </w:t>
      </w:r>
      <w:r w:rsidR="00A04870" w:rsidRPr="00386720">
        <w:rPr>
          <w:rFonts w:ascii="Arial" w:eastAsia="Arial" w:hAnsi="Arial" w:cs="Arial"/>
          <w:sz w:val="22"/>
          <w:szCs w:val="22"/>
          <w:lang w:val="en-US"/>
        </w:rPr>
        <w:t>with questions related to</w:t>
      </w:r>
      <w:r w:rsidR="009E0969" w:rsidRPr="00386720">
        <w:rPr>
          <w:rFonts w:ascii="Arial" w:eastAsia="Arial" w:hAnsi="Arial" w:cs="Arial"/>
          <w:sz w:val="22"/>
          <w:szCs w:val="22"/>
          <w:lang w:val="en-US"/>
        </w:rPr>
        <w:t xml:space="preserve"> credit card status and credit card payment</w:t>
      </w:r>
      <w:r w:rsidR="00FC02FF" w:rsidRPr="00386720">
        <w:rPr>
          <w:rFonts w:ascii="Arial" w:eastAsia="Arial" w:hAnsi="Arial" w:cs="Arial"/>
          <w:sz w:val="22"/>
          <w:szCs w:val="22"/>
          <w:lang w:val="en-US"/>
        </w:rPr>
        <w:t>s</w:t>
      </w:r>
      <w:r w:rsidR="009E0969" w:rsidRPr="00386720">
        <w:rPr>
          <w:rFonts w:ascii="Arial" w:eastAsia="Arial" w:hAnsi="Arial" w:cs="Arial"/>
          <w:sz w:val="22"/>
          <w:szCs w:val="22"/>
          <w:lang w:val="en-US"/>
        </w:rPr>
        <w:t xml:space="preserve">. Its </w:t>
      </w:r>
      <w:r w:rsidR="00ED5FE5" w:rsidRPr="00386720">
        <w:rPr>
          <w:rFonts w:ascii="Arial" w:eastAsia="Arial" w:hAnsi="Arial" w:cs="Arial"/>
          <w:sz w:val="22"/>
          <w:szCs w:val="22"/>
          <w:lang w:val="en-US"/>
        </w:rPr>
        <w:t xml:space="preserve">abilities will be </w:t>
      </w:r>
      <w:r w:rsidR="00A04870" w:rsidRPr="00386720">
        <w:rPr>
          <w:rFonts w:ascii="Arial" w:eastAsia="Arial" w:hAnsi="Arial" w:cs="Arial"/>
          <w:sz w:val="22"/>
          <w:szCs w:val="22"/>
          <w:lang w:val="en-US"/>
        </w:rPr>
        <w:t xml:space="preserve">progressively </w:t>
      </w:r>
      <w:r w:rsidR="00ED5FE5" w:rsidRPr="00386720">
        <w:rPr>
          <w:rFonts w:ascii="Arial" w:eastAsia="Arial" w:hAnsi="Arial" w:cs="Arial"/>
          <w:sz w:val="22"/>
          <w:szCs w:val="22"/>
          <w:lang w:val="en-US"/>
        </w:rPr>
        <w:t>enhanced, contributing to</w:t>
      </w:r>
      <w:r w:rsidR="009E0969" w:rsidRPr="00386720">
        <w:rPr>
          <w:rFonts w:ascii="Arial" w:eastAsia="Arial" w:hAnsi="Arial" w:cs="Arial"/>
          <w:sz w:val="22"/>
          <w:szCs w:val="22"/>
          <w:lang w:val="en-US"/>
        </w:rPr>
        <w:t xml:space="preserve"> the development of </w:t>
      </w:r>
      <w:r w:rsidR="00A04870" w:rsidRPr="00386720">
        <w:rPr>
          <w:rFonts w:ascii="Arial" w:eastAsia="Arial" w:hAnsi="Arial" w:cs="Arial"/>
          <w:sz w:val="22"/>
          <w:szCs w:val="22"/>
          <w:lang w:val="en-US"/>
        </w:rPr>
        <w:t>BIL’s</w:t>
      </w:r>
      <w:r w:rsidR="009E0969" w:rsidRPr="00386720">
        <w:rPr>
          <w:rFonts w:ascii="Arial" w:eastAsia="Arial" w:hAnsi="Arial" w:cs="Arial"/>
          <w:sz w:val="22"/>
          <w:szCs w:val="22"/>
          <w:lang w:val="en-US"/>
        </w:rPr>
        <w:t xml:space="preserve"> digital service</w:t>
      </w:r>
      <w:r w:rsidR="00A04870" w:rsidRPr="00386720">
        <w:rPr>
          <w:rFonts w:ascii="Arial" w:eastAsia="Arial" w:hAnsi="Arial" w:cs="Arial"/>
          <w:sz w:val="22"/>
          <w:szCs w:val="22"/>
          <w:lang w:val="en-US"/>
        </w:rPr>
        <w:t>s</w:t>
      </w:r>
      <w:r w:rsidR="009E0969" w:rsidRPr="00386720">
        <w:rPr>
          <w:rFonts w:ascii="Arial" w:eastAsia="Arial" w:hAnsi="Arial" w:cs="Arial"/>
          <w:sz w:val="22"/>
          <w:szCs w:val="22"/>
          <w:lang w:val="en-US"/>
        </w:rPr>
        <w:t xml:space="preserve"> offering</w:t>
      </w:r>
      <w:r w:rsidR="00ED5FE5" w:rsidRPr="00386720">
        <w:rPr>
          <w:rFonts w:ascii="Arial" w:eastAsia="Arial" w:hAnsi="Arial" w:cs="Arial"/>
          <w:sz w:val="22"/>
          <w:szCs w:val="22"/>
          <w:lang w:val="en-US"/>
        </w:rPr>
        <w:t>.</w:t>
      </w:r>
    </w:p>
    <w:p w14:paraId="63D7DB3D" w14:textId="39EA90B3" w:rsidR="4F9478B8" w:rsidRPr="00386720" w:rsidRDefault="4F9478B8" w:rsidP="4F9478B8">
      <w:pPr>
        <w:jc w:val="both"/>
        <w:rPr>
          <w:rFonts w:ascii="Arial" w:eastAsia="Arial" w:hAnsi="Arial" w:cs="Arial"/>
          <w:b/>
          <w:bCs/>
          <w:color w:val="000000" w:themeColor="text1"/>
          <w:sz w:val="22"/>
          <w:szCs w:val="22"/>
          <w:lang w:val="en-GB"/>
        </w:rPr>
      </w:pPr>
    </w:p>
    <w:p w14:paraId="01DD524D" w14:textId="10B4554B" w:rsidR="6094AD21" w:rsidRPr="00832D40" w:rsidRDefault="6094AD21" w:rsidP="00832D40">
      <w:pPr>
        <w:spacing w:after="120"/>
        <w:jc w:val="both"/>
        <w:rPr>
          <w:rFonts w:ascii="Arial" w:eastAsia="Arial" w:hAnsi="Arial" w:cs="Arial"/>
          <w:b/>
          <w:bCs/>
          <w:color w:val="000000" w:themeColor="text1"/>
          <w:sz w:val="22"/>
          <w:szCs w:val="22"/>
          <w:lang w:val="en-US"/>
        </w:rPr>
      </w:pPr>
      <w:r w:rsidRPr="00386720">
        <w:rPr>
          <w:rFonts w:ascii="Arial" w:eastAsia="Arial" w:hAnsi="Arial" w:cs="Arial"/>
          <w:b/>
          <w:bCs/>
          <w:color w:val="000000" w:themeColor="text1"/>
          <w:sz w:val="22"/>
          <w:szCs w:val="22"/>
          <w:lang w:val="en-US"/>
        </w:rPr>
        <w:t>A resilient performance, 2024 net income of EUR 170 million</w:t>
      </w:r>
    </w:p>
    <w:p w14:paraId="3480C336" w14:textId="16F80C7D" w:rsidR="3876C8D6" w:rsidRPr="00386720" w:rsidRDefault="00B10488" w:rsidP="4F9478B8">
      <w:pPr>
        <w:jc w:val="both"/>
        <w:rPr>
          <w:rFonts w:ascii="Arial" w:eastAsia="Arial" w:hAnsi="Arial" w:cs="Arial"/>
          <w:sz w:val="22"/>
          <w:szCs w:val="22"/>
          <w:lang w:val="en-US"/>
        </w:rPr>
      </w:pPr>
      <w:r w:rsidRPr="00386720">
        <w:rPr>
          <w:rFonts w:ascii="Arial" w:eastAsia="Arial" w:hAnsi="Arial" w:cs="Arial"/>
          <w:sz w:val="22"/>
          <w:szCs w:val="22"/>
          <w:lang w:val="en-US"/>
        </w:rPr>
        <w:t xml:space="preserve">BIL’s performance in 2024 reflected its resilience in a challenging environment. </w:t>
      </w:r>
      <w:r w:rsidR="3876C8D6" w:rsidRPr="00386720">
        <w:rPr>
          <w:rFonts w:ascii="Arial" w:eastAsia="Arial" w:hAnsi="Arial" w:cs="Arial"/>
          <w:sz w:val="22"/>
          <w:szCs w:val="22"/>
          <w:lang w:val="en-US"/>
        </w:rPr>
        <w:t xml:space="preserve">The global instability </w:t>
      </w:r>
      <w:r w:rsidR="25B617AA" w:rsidRPr="00386720">
        <w:rPr>
          <w:rFonts w:ascii="Arial" w:eastAsia="Arial" w:hAnsi="Arial" w:cs="Arial"/>
          <w:sz w:val="22"/>
          <w:szCs w:val="22"/>
          <w:lang w:val="en-US"/>
        </w:rPr>
        <w:t xml:space="preserve">and the prevailing interest environment </w:t>
      </w:r>
      <w:r w:rsidR="5BAEAF2D" w:rsidRPr="00386720">
        <w:rPr>
          <w:rFonts w:ascii="Arial" w:eastAsia="Arial" w:hAnsi="Arial" w:cs="Arial"/>
          <w:sz w:val="22"/>
          <w:szCs w:val="22"/>
          <w:lang w:val="en-US"/>
        </w:rPr>
        <w:t>impacted</w:t>
      </w:r>
      <w:r w:rsidR="0B5811F6" w:rsidRPr="00386720">
        <w:rPr>
          <w:rFonts w:ascii="Arial" w:eastAsia="Arial" w:hAnsi="Arial" w:cs="Arial"/>
          <w:sz w:val="22"/>
          <w:szCs w:val="22"/>
          <w:lang w:val="en-US"/>
        </w:rPr>
        <w:t xml:space="preserve"> households</w:t>
      </w:r>
      <w:r w:rsidRPr="00386720">
        <w:rPr>
          <w:rFonts w:ascii="Arial" w:eastAsia="Arial" w:hAnsi="Arial" w:cs="Arial"/>
          <w:sz w:val="22"/>
          <w:szCs w:val="22"/>
          <w:lang w:val="en-US"/>
        </w:rPr>
        <w:t xml:space="preserve"> and businesses</w:t>
      </w:r>
      <w:r w:rsidR="0B5811F6" w:rsidRPr="00386720">
        <w:rPr>
          <w:rFonts w:ascii="Arial" w:eastAsia="Arial" w:hAnsi="Arial" w:cs="Arial"/>
          <w:sz w:val="22"/>
          <w:szCs w:val="22"/>
          <w:lang w:val="en-US"/>
        </w:rPr>
        <w:t xml:space="preserve">. </w:t>
      </w:r>
      <w:r w:rsidR="0EED3691" w:rsidRPr="00386720">
        <w:rPr>
          <w:rFonts w:ascii="Arial" w:eastAsia="Arial" w:hAnsi="Arial" w:cs="Arial"/>
          <w:sz w:val="22"/>
          <w:szCs w:val="22"/>
          <w:lang w:val="en-US"/>
        </w:rPr>
        <w:t>C</w:t>
      </w:r>
      <w:r w:rsidR="09220A2B" w:rsidRPr="00386720">
        <w:rPr>
          <w:rFonts w:ascii="Arial" w:eastAsia="Arial" w:hAnsi="Arial" w:cs="Arial"/>
          <w:sz w:val="22"/>
          <w:szCs w:val="22"/>
          <w:lang w:val="en-US"/>
        </w:rPr>
        <w:t xml:space="preserve">lients </w:t>
      </w:r>
      <w:r w:rsidR="0A6CB83B" w:rsidRPr="00386720">
        <w:rPr>
          <w:rFonts w:ascii="Arial" w:eastAsia="Arial" w:hAnsi="Arial" w:cs="Arial"/>
          <w:sz w:val="22"/>
          <w:szCs w:val="22"/>
          <w:lang w:val="en-US"/>
        </w:rPr>
        <w:t>showed</w:t>
      </w:r>
      <w:r w:rsidR="09220A2B" w:rsidRPr="00386720">
        <w:rPr>
          <w:rFonts w:ascii="Arial" w:eastAsia="Arial" w:hAnsi="Arial" w:cs="Arial"/>
          <w:sz w:val="22"/>
          <w:szCs w:val="22"/>
          <w:lang w:val="en-US"/>
        </w:rPr>
        <w:t xml:space="preserve"> </w:t>
      </w:r>
      <w:r w:rsidR="2B76695A" w:rsidRPr="00386720">
        <w:rPr>
          <w:rFonts w:ascii="Arial" w:eastAsia="Arial" w:hAnsi="Arial" w:cs="Arial"/>
          <w:sz w:val="22"/>
          <w:szCs w:val="22"/>
          <w:lang w:val="en-US"/>
        </w:rPr>
        <w:t>increased</w:t>
      </w:r>
      <w:r w:rsidR="09220A2B" w:rsidRPr="00386720">
        <w:rPr>
          <w:rFonts w:ascii="Arial" w:eastAsia="Arial" w:hAnsi="Arial" w:cs="Arial"/>
          <w:sz w:val="22"/>
          <w:szCs w:val="22"/>
          <w:lang w:val="en-US"/>
        </w:rPr>
        <w:t xml:space="preserve"> cautio</w:t>
      </w:r>
      <w:r w:rsidR="0A8B5B07" w:rsidRPr="00386720">
        <w:rPr>
          <w:rFonts w:ascii="Arial" w:eastAsia="Arial" w:hAnsi="Arial" w:cs="Arial"/>
          <w:sz w:val="22"/>
          <w:szCs w:val="22"/>
          <w:lang w:val="en-US"/>
        </w:rPr>
        <w:t>n</w:t>
      </w:r>
      <w:r w:rsidR="09220A2B" w:rsidRPr="00386720">
        <w:rPr>
          <w:rFonts w:ascii="Arial" w:eastAsia="Arial" w:hAnsi="Arial" w:cs="Arial"/>
          <w:sz w:val="22"/>
          <w:szCs w:val="22"/>
          <w:lang w:val="en-US"/>
        </w:rPr>
        <w:t xml:space="preserve">, especially when it came to new investments and borrowing decisions. </w:t>
      </w:r>
    </w:p>
    <w:p w14:paraId="59AC9C29" w14:textId="558FEFCC" w:rsidR="51362A24" w:rsidRPr="00386720" w:rsidRDefault="52237ADE" w:rsidP="4F9478B8">
      <w:pPr>
        <w:jc w:val="both"/>
        <w:rPr>
          <w:rFonts w:ascii="Arial" w:eastAsia="Arial" w:hAnsi="Arial" w:cs="Arial"/>
          <w:sz w:val="22"/>
          <w:szCs w:val="22"/>
          <w:lang w:val="en-US"/>
        </w:rPr>
      </w:pPr>
      <w:r w:rsidRPr="00386720">
        <w:rPr>
          <w:rFonts w:ascii="Arial" w:eastAsia="Arial" w:hAnsi="Arial" w:cs="Arial"/>
          <w:sz w:val="22"/>
          <w:szCs w:val="22"/>
          <w:lang w:val="en-US"/>
        </w:rPr>
        <w:t xml:space="preserve">Total </w:t>
      </w:r>
      <w:r w:rsidR="7BE47075" w:rsidRPr="00386720">
        <w:rPr>
          <w:rFonts w:ascii="Arial" w:eastAsia="Arial" w:hAnsi="Arial" w:cs="Arial"/>
          <w:sz w:val="22"/>
          <w:szCs w:val="22"/>
          <w:lang w:val="en-US"/>
        </w:rPr>
        <w:t>l</w:t>
      </w:r>
      <w:r w:rsidR="0B5811F6" w:rsidRPr="00386720">
        <w:rPr>
          <w:rFonts w:ascii="Arial" w:eastAsia="Arial" w:hAnsi="Arial" w:cs="Arial"/>
          <w:sz w:val="22"/>
          <w:szCs w:val="22"/>
          <w:lang w:val="en-US"/>
        </w:rPr>
        <w:t>oan volumes</w:t>
      </w:r>
      <w:r w:rsidR="7DDC21B7" w:rsidRPr="00386720">
        <w:rPr>
          <w:rFonts w:ascii="Arial" w:eastAsia="Arial" w:hAnsi="Arial" w:cs="Arial"/>
          <w:sz w:val="22"/>
          <w:szCs w:val="22"/>
          <w:lang w:val="en-US"/>
        </w:rPr>
        <w:t xml:space="preserve"> </w:t>
      </w:r>
      <w:r w:rsidR="45061BE3" w:rsidRPr="00386720">
        <w:rPr>
          <w:rFonts w:ascii="Arial" w:eastAsia="Arial" w:hAnsi="Arial" w:cs="Arial"/>
          <w:sz w:val="22"/>
          <w:szCs w:val="22"/>
          <w:lang w:val="en-US"/>
        </w:rPr>
        <w:t>declined</w:t>
      </w:r>
      <w:r w:rsidR="105182D9" w:rsidRPr="00386720">
        <w:rPr>
          <w:rFonts w:ascii="Arial" w:eastAsia="Arial" w:hAnsi="Arial" w:cs="Arial"/>
          <w:sz w:val="22"/>
          <w:szCs w:val="22"/>
          <w:lang w:val="en-US"/>
        </w:rPr>
        <w:t xml:space="preserve"> </w:t>
      </w:r>
      <w:r w:rsidR="45061BE3" w:rsidRPr="00386720">
        <w:rPr>
          <w:rFonts w:ascii="Arial" w:eastAsia="Arial" w:hAnsi="Arial" w:cs="Arial"/>
          <w:sz w:val="22"/>
          <w:szCs w:val="22"/>
          <w:lang w:val="en-US"/>
        </w:rPr>
        <w:t xml:space="preserve">slightly </w:t>
      </w:r>
      <w:r w:rsidR="105182D9" w:rsidRPr="00386720">
        <w:rPr>
          <w:rFonts w:ascii="Arial" w:eastAsia="Arial" w:hAnsi="Arial" w:cs="Arial"/>
          <w:sz w:val="22"/>
          <w:szCs w:val="22"/>
          <w:lang w:val="en-US"/>
        </w:rPr>
        <w:t xml:space="preserve">to </w:t>
      </w:r>
      <w:r w:rsidR="0B5811F6" w:rsidRPr="00386720">
        <w:rPr>
          <w:rFonts w:ascii="Arial" w:eastAsia="Arial" w:hAnsi="Arial" w:cs="Arial"/>
          <w:sz w:val="22"/>
          <w:szCs w:val="22"/>
          <w:lang w:val="en-US"/>
        </w:rPr>
        <w:t>EUR 16.2 billion</w:t>
      </w:r>
      <w:r w:rsidR="00D47BC2" w:rsidRPr="00386720">
        <w:rPr>
          <w:rFonts w:ascii="Arial" w:eastAsia="Arial" w:hAnsi="Arial" w:cs="Arial"/>
          <w:sz w:val="22"/>
          <w:szCs w:val="22"/>
          <w:lang w:val="en-US"/>
        </w:rPr>
        <w:t xml:space="preserve"> (from </w:t>
      </w:r>
      <w:r w:rsidR="27E774C0" w:rsidRPr="00386720">
        <w:rPr>
          <w:rFonts w:ascii="Arial" w:eastAsia="Arial" w:hAnsi="Arial" w:cs="Arial"/>
          <w:sz w:val="22"/>
          <w:szCs w:val="22"/>
          <w:lang w:val="en-US"/>
        </w:rPr>
        <w:t xml:space="preserve">EUR 16.4 billion in </w:t>
      </w:r>
      <w:r w:rsidR="4CB117F0" w:rsidRPr="00386720">
        <w:rPr>
          <w:rFonts w:ascii="Arial" w:eastAsia="Arial" w:hAnsi="Arial" w:cs="Arial"/>
          <w:sz w:val="22"/>
          <w:szCs w:val="22"/>
          <w:lang w:val="en-US"/>
        </w:rPr>
        <w:t>2023</w:t>
      </w:r>
      <w:r w:rsidR="00D47BC2" w:rsidRPr="00386720">
        <w:rPr>
          <w:rFonts w:ascii="Arial" w:eastAsia="Arial" w:hAnsi="Arial" w:cs="Arial"/>
          <w:sz w:val="22"/>
          <w:szCs w:val="22"/>
          <w:lang w:val="en-US"/>
        </w:rPr>
        <w:t>), while</w:t>
      </w:r>
      <w:r w:rsidR="0B5811F6" w:rsidRPr="00386720">
        <w:rPr>
          <w:rFonts w:ascii="Arial" w:eastAsia="Arial" w:hAnsi="Arial" w:cs="Arial"/>
          <w:sz w:val="22"/>
          <w:szCs w:val="22"/>
          <w:lang w:val="en-US"/>
        </w:rPr>
        <w:t xml:space="preserve"> </w:t>
      </w:r>
      <w:r w:rsidR="00D47BC2" w:rsidRPr="00386720">
        <w:rPr>
          <w:rFonts w:ascii="Arial" w:eastAsia="Arial" w:hAnsi="Arial" w:cs="Arial"/>
          <w:sz w:val="22"/>
          <w:szCs w:val="22"/>
          <w:lang w:val="en-US"/>
        </w:rPr>
        <w:t>c</w:t>
      </w:r>
      <w:r w:rsidR="630E4D30" w:rsidRPr="00386720">
        <w:rPr>
          <w:rFonts w:ascii="Arial" w:eastAsia="Arial" w:hAnsi="Arial" w:cs="Arial"/>
          <w:sz w:val="22"/>
          <w:szCs w:val="22"/>
          <w:lang w:val="en-US"/>
        </w:rPr>
        <w:t>ustomer deposits increased to EUR 18.8 billion</w:t>
      </w:r>
      <w:r w:rsidR="684926C5" w:rsidRPr="00386720">
        <w:rPr>
          <w:rFonts w:ascii="Arial" w:eastAsia="Arial" w:hAnsi="Arial" w:cs="Arial"/>
          <w:sz w:val="22"/>
          <w:szCs w:val="22"/>
          <w:lang w:val="en-US"/>
        </w:rPr>
        <w:t xml:space="preserve"> supported by</w:t>
      </w:r>
      <w:r w:rsidR="7C5BAB7F" w:rsidRPr="00386720">
        <w:rPr>
          <w:rFonts w:ascii="Arial" w:eastAsia="Arial" w:hAnsi="Arial" w:cs="Arial"/>
          <w:sz w:val="22"/>
          <w:szCs w:val="22"/>
          <w:lang w:val="en-US"/>
        </w:rPr>
        <w:t xml:space="preserve"> </w:t>
      </w:r>
      <w:r w:rsidR="396C0BC1" w:rsidRPr="00386720">
        <w:rPr>
          <w:rFonts w:ascii="Arial" w:eastAsia="Arial" w:hAnsi="Arial" w:cs="Arial"/>
          <w:sz w:val="22"/>
          <w:szCs w:val="22"/>
          <w:lang w:val="en-US"/>
        </w:rPr>
        <w:t>attractive</w:t>
      </w:r>
      <w:r w:rsidR="7C5BAB7F" w:rsidRPr="00386720">
        <w:rPr>
          <w:rFonts w:ascii="Arial" w:eastAsia="Arial" w:hAnsi="Arial" w:cs="Arial"/>
          <w:sz w:val="22"/>
          <w:szCs w:val="22"/>
          <w:lang w:val="en-US"/>
        </w:rPr>
        <w:t xml:space="preserve"> </w:t>
      </w:r>
      <w:r w:rsidR="630E4D30" w:rsidRPr="00386720">
        <w:rPr>
          <w:rFonts w:ascii="Arial" w:eastAsia="Arial" w:hAnsi="Arial" w:cs="Arial"/>
          <w:sz w:val="22"/>
          <w:szCs w:val="22"/>
          <w:lang w:val="en-US"/>
        </w:rPr>
        <w:t>interest</w:t>
      </w:r>
      <w:r w:rsidR="1D8B9198" w:rsidRPr="00386720">
        <w:rPr>
          <w:rFonts w:ascii="Arial" w:eastAsia="Arial" w:hAnsi="Arial" w:cs="Arial"/>
          <w:sz w:val="22"/>
          <w:szCs w:val="22"/>
          <w:lang w:val="en-US"/>
        </w:rPr>
        <w:t xml:space="preserve"> </w:t>
      </w:r>
      <w:r w:rsidR="630E4D30" w:rsidRPr="00386720">
        <w:rPr>
          <w:rFonts w:ascii="Arial" w:eastAsia="Arial" w:hAnsi="Arial" w:cs="Arial"/>
          <w:sz w:val="22"/>
          <w:szCs w:val="22"/>
          <w:lang w:val="en-US"/>
        </w:rPr>
        <w:t>rates</w:t>
      </w:r>
      <w:r w:rsidR="7988133D" w:rsidRPr="00386720">
        <w:rPr>
          <w:rFonts w:ascii="Arial" w:eastAsia="Arial" w:hAnsi="Arial" w:cs="Arial"/>
          <w:sz w:val="22"/>
          <w:szCs w:val="22"/>
          <w:lang w:val="en-US"/>
        </w:rPr>
        <w:t xml:space="preserve"> and </w:t>
      </w:r>
      <w:r w:rsidR="00D47BC2" w:rsidRPr="00386720">
        <w:rPr>
          <w:rFonts w:ascii="Arial" w:eastAsia="Arial" w:hAnsi="Arial" w:cs="Arial"/>
          <w:sz w:val="22"/>
          <w:szCs w:val="22"/>
          <w:lang w:val="en-US"/>
        </w:rPr>
        <w:t>growing demand for</w:t>
      </w:r>
      <w:r w:rsidR="630E4D30" w:rsidRPr="00386720">
        <w:rPr>
          <w:rFonts w:ascii="Arial" w:eastAsia="Arial" w:hAnsi="Arial" w:cs="Arial"/>
          <w:sz w:val="22"/>
          <w:szCs w:val="22"/>
          <w:lang w:val="en-US"/>
        </w:rPr>
        <w:t xml:space="preserve"> </w:t>
      </w:r>
      <w:r w:rsidR="00D47BC2" w:rsidRPr="00386720">
        <w:rPr>
          <w:rFonts w:ascii="Arial" w:eastAsia="Arial" w:hAnsi="Arial" w:cs="Arial"/>
          <w:sz w:val="22"/>
          <w:szCs w:val="22"/>
          <w:lang w:val="en-US"/>
        </w:rPr>
        <w:t xml:space="preserve">more </w:t>
      </w:r>
      <w:r w:rsidR="630E4D30" w:rsidRPr="00386720">
        <w:rPr>
          <w:rFonts w:ascii="Arial" w:eastAsia="Arial" w:hAnsi="Arial" w:cs="Arial"/>
          <w:sz w:val="22"/>
          <w:szCs w:val="22"/>
          <w:lang w:val="en-US"/>
        </w:rPr>
        <w:t xml:space="preserve">remunerative </w:t>
      </w:r>
      <w:r w:rsidR="666E4545" w:rsidRPr="00386720">
        <w:rPr>
          <w:rFonts w:ascii="Arial" w:eastAsia="Arial" w:hAnsi="Arial" w:cs="Arial"/>
          <w:sz w:val="22"/>
          <w:szCs w:val="22"/>
          <w:lang w:val="en-US"/>
        </w:rPr>
        <w:t xml:space="preserve">saving </w:t>
      </w:r>
      <w:r w:rsidR="630E4D30" w:rsidRPr="00386720">
        <w:rPr>
          <w:rFonts w:ascii="Arial" w:eastAsia="Arial" w:hAnsi="Arial" w:cs="Arial"/>
          <w:sz w:val="22"/>
          <w:szCs w:val="22"/>
          <w:lang w:val="en-US"/>
        </w:rPr>
        <w:t xml:space="preserve">products. </w:t>
      </w:r>
      <w:r w:rsidR="51362A24" w:rsidRPr="00386720">
        <w:rPr>
          <w:rFonts w:ascii="Arial" w:eastAsia="Arial" w:hAnsi="Arial" w:cs="Arial"/>
          <w:sz w:val="22"/>
          <w:szCs w:val="22"/>
          <w:lang w:val="en-US"/>
        </w:rPr>
        <w:t>Assets under management</w:t>
      </w:r>
      <w:r w:rsidR="00D47BC2" w:rsidRPr="00386720">
        <w:rPr>
          <w:rFonts w:ascii="Arial" w:eastAsia="Arial" w:hAnsi="Arial" w:cs="Arial"/>
          <w:sz w:val="22"/>
          <w:szCs w:val="22"/>
          <w:lang w:val="en-US"/>
        </w:rPr>
        <w:t xml:space="preserve"> </w:t>
      </w:r>
      <w:r w:rsidR="51362A24" w:rsidRPr="00386720">
        <w:rPr>
          <w:rFonts w:ascii="Arial" w:eastAsia="Arial" w:hAnsi="Arial" w:cs="Arial"/>
          <w:sz w:val="22"/>
          <w:szCs w:val="22"/>
          <w:lang w:val="en-US"/>
        </w:rPr>
        <w:t xml:space="preserve">rose </w:t>
      </w:r>
      <w:r w:rsidR="007C6728" w:rsidRPr="00386720">
        <w:rPr>
          <w:rFonts w:ascii="Arial" w:eastAsia="Arial" w:hAnsi="Arial" w:cs="Arial"/>
          <w:sz w:val="22"/>
          <w:szCs w:val="22"/>
          <w:lang w:val="en-US"/>
        </w:rPr>
        <w:t xml:space="preserve">from EUR 43.8 billion in 2023 </w:t>
      </w:r>
      <w:r w:rsidR="51362A24" w:rsidRPr="00386720">
        <w:rPr>
          <w:rFonts w:ascii="Arial" w:eastAsia="Arial" w:hAnsi="Arial" w:cs="Arial"/>
          <w:sz w:val="22"/>
          <w:szCs w:val="22"/>
          <w:lang w:val="en-US"/>
        </w:rPr>
        <w:t>to EUR 46.8 billion</w:t>
      </w:r>
      <w:r w:rsidR="31F2EAE8" w:rsidRPr="00386720">
        <w:rPr>
          <w:rFonts w:ascii="Arial" w:eastAsia="Arial" w:hAnsi="Arial" w:cs="Arial"/>
          <w:sz w:val="22"/>
          <w:szCs w:val="22"/>
          <w:lang w:val="en-US"/>
        </w:rPr>
        <w:t>, driven by both new inflows and positive market performance, a clear sign of client trust</w:t>
      </w:r>
      <w:r w:rsidR="51362A24" w:rsidRPr="00386720">
        <w:rPr>
          <w:rFonts w:ascii="Arial" w:eastAsia="Arial" w:hAnsi="Arial" w:cs="Arial"/>
          <w:sz w:val="22"/>
          <w:szCs w:val="22"/>
          <w:lang w:val="en-US"/>
        </w:rPr>
        <w:t>.</w:t>
      </w:r>
    </w:p>
    <w:p w14:paraId="4EB8C624" w14:textId="469FD663" w:rsidR="4F9478B8" w:rsidRPr="00386720" w:rsidRDefault="4F9478B8" w:rsidP="4F9478B8">
      <w:pPr>
        <w:jc w:val="both"/>
        <w:rPr>
          <w:rFonts w:ascii="Arial" w:eastAsia="Arial" w:hAnsi="Arial" w:cs="Arial"/>
          <w:sz w:val="22"/>
          <w:szCs w:val="22"/>
          <w:lang w:val="en-US"/>
        </w:rPr>
      </w:pPr>
    </w:p>
    <w:p w14:paraId="3EBEF03B" w14:textId="3301E070" w:rsidR="0F1E4608" w:rsidRPr="00386720" w:rsidRDefault="628F8182" w:rsidP="4F9478B8">
      <w:pPr>
        <w:jc w:val="both"/>
        <w:rPr>
          <w:rFonts w:ascii="Arial" w:eastAsia="Arial" w:hAnsi="Arial" w:cs="Arial"/>
          <w:color w:val="000000" w:themeColor="text1"/>
          <w:sz w:val="22"/>
          <w:szCs w:val="22"/>
          <w:lang w:val="en-US"/>
        </w:rPr>
      </w:pPr>
      <w:r w:rsidRPr="005C66D4">
        <w:rPr>
          <w:rFonts w:ascii="Arial" w:eastAsia="Arial" w:hAnsi="Arial" w:cs="Arial"/>
          <w:sz w:val="22"/>
          <w:szCs w:val="22"/>
          <w:lang w:val="en-US"/>
        </w:rPr>
        <w:lastRenderedPageBreak/>
        <w:t xml:space="preserve">BIL's total revenues reached EUR 719 million, while expenses </w:t>
      </w:r>
      <w:r w:rsidR="74B41C52" w:rsidRPr="005C66D4">
        <w:rPr>
          <w:rFonts w:ascii="Arial" w:eastAsia="Arial" w:hAnsi="Arial" w:cs="Arial"/>
          <w:sz w:val="22"/>
          <w:szCs w:val="22"/>
          <w:lang w:val="en-US"/>
        </w:rPr>
        <w:t>d</w:t>
      </w:r>
      <w:r w:rsidR="00D47BC2" w:rsidRPr="005C66D4">
        <w:rPr>
          <w:rFonts w:ascii="Arial" w:eastAsia="Arial" w:hAnsi="Arial" w:cs="Arial"/>
          <w:sz w:val="22"/>
          <w:szCs w:val="22"/>
          <w:lang w:val="en-US"/>
        </w:rPr>
        <w:t>eclined to</w:t>
      </w:r>
      <w:r w:rsidRPr="005C66D4">
        <w:rPr>
          <w:rFonts w:ascii="Arial" w:eastAsia="Arial" w:hAnsi="Arial" w:cs="Arial"/>
          <w:sz w:val="22"/>
          <w:szCs w:val="22"/>
          <w:lang w:val="en-US"/>
        </w:rPr>
        <w:t xml:space="preserve"> EUR 499 million.</w:t>
      </w:r>
      <w:r w:rsidRPr="005C66D4">
        <w:rPr>
          <w:rFonts w:ascii="Arial" w:eastAsia="Arial" w:hAnsi="Arial" w:cs="Arial"/>
          <w:color w:val="000000" w:themeColor="text1"/>
          <w:sz w:val="22"/>
          <w:szCs w:val="22"/>
          <w:lang w:val="en-US"/>
        </w:rPr>
        <w:t xml:space="preserve"> </w:t>
      </w:r>
      <w:r w:rsidR="00347666" w:rsidRPr="005C66D4">
        <w:rPr>
          <w:rFonts w:ascii="Arial" w:eastAsia="Arial" w:hAnsi="Arial" w:cs="Arial"/>
          <w:sz w:val="22"/>
          <w:szCs w:val="22"/>
          <w:lang w:val="en-GB"/>
        </w:rPr>
        <w:t>Thanks to</w:t>
      </w:r>
      <w:r w:rsidR="00347666" w:rsidRPr="005C66D4">
        <w:rPr>
          <w:rFonts w:ascii="Arial" w:eastAsia="Arial" w:hAnsi="Arial" w:cs="Arial"/>
          <w:color w:val="000000" w:themeColor="text1"/>
          <w:sz w:val="22"/>
          <w:szCs w:val="22"/>
          <w:lang w:val="en-US"/>
        </w:rPr>
        <w:t xml:space="preserve"> its disciplined management of costs, risks and capital, the Bank is financially robust and well capitalized with </w:t>
      </w:r>
      <w:r w:rsidR="000454A0" w:rsidRPr="005C66D4">
        <w:rPr>
          <w:rFonts w:ascii="Arial" w:eastAsia="Arial" w:hAnsi="Arial" w:cs="Arial"/>
          <w:color w:val="000000" w:themeColor="text1"/>
          <w:sz w:val="22"/>
          <w:szCs w:val="22"/>
          <w:lang w:val="en-US"/>
        </w:rPr>
        <w:t>a</w:t>
      </w:r>
      <w:r w:rsidRPr="005C66D4">
        <w:rPr>
          <w:rFonts w:ascii="Arial" w:eastAsia="Arial" w:hAnsi="Arial" w:cs="Arial"/>
          <w:color w:val="000000" w:themeColor="text1"/>
          <w:sz w:val="22"/>
          <w:szCs w:val="22"/>
          <w:lang w:val="en-US"/>
        </w:rPr>
        <w:t xml:space="preserve"> Common Equity Tier 1 ratio </w:t>
      </w:r>
      <w:r w:rsidR="00D47BC2" w:rsidRPr="005C66D4">
        <w:rPr>
          <w:rFonts w:ascii="Arial" w:eastAsia="Arial" w:hAnsi="Arial" w:cs="Arial"/>
          <w:color w:val="000000" w:themeColor="text1"/>
          <w:sz w:val="22"/>
          <w:szCs w:val="22"/>
          <w:lang w:val="en-US"/>
        </w:rPr>
        <w:t>of</w:t>
      </w:r>
      <w:r w:rsidRPr="005C66D4">
        <w:rPr>
          <w:rFonts w:ascii="Arial" w:eastAsia="Arial" w:hAnsi="Arial" w:cs="Arial"/>
          <w:color w:val="000000" w:themeColor="text1"/>
          <w:sz w:val="22"/>
          <w:szCs w:val="22"/>
          <w:lang w:val="en-US"/>
        </w:rPr>
        <w:t xml:space="preserve"> 1</w:t>
      </w:r>
      <w:r w:rsidR="00347666" w:rsidRPr="005C66D4">
        <w:rPr>
          <w:rFonts w:ascii="Arial" w:eastAsia="Arial" w:hAnsi="Arial" w:cs="Arial"/>
          <w:color w:val="000000" w:themeColor="text1"/>
          <w:sz w:val="22"/>
          <w:szCs w:val="22"/>
          <w:lang w:val="en-US"/>
        </w:rPr>
        <w:t>4.25% (after profit allocation)</w:t>
      </w:r>
      <w:r w:rsidRPr="005C66D4">
        <w:rPr>
          <w:rFonts w:ascii="Arial" w:eastAsia="Arial" w:hAnsi="Arial" w:cs="Arial"/>
          <w:color w:val="000000" w:themeColor="text1"/>
          <w:sz w:val="22"/>
          <w:szCs w:val="22"/>
          <w:lang w:val="en-US"/>
        </w:rPr>
        <w:t xml:space="preserve"> and </w:t>
      </w:r>
      <w:r w:rsidR="00D47BC2" w:rsidRPr="005C66D4">
        <w:rPr>
          <w:rFonts w:ascii="Arial" w:eastAsia="Arial" w:hAnsi="Arial" w:cs="Arial"/>
          <w:color w:val="000000" w:themeColor="text1"/>
          <w:sz w:val="22"/>
          <w:szCs w:val="22"/>
          <w:lang w:val="en-US"/>
        </w:rPr>
        <w:t>a</w:t>
      </w:r>
      <w:r w:rsidRPr="005C66D4">
        <w:rPr>
          <w:rFonts w:ascii="Arial" w:eastAsia="Arial" w:hAnsi="Arial" w:cs="Arial"/>
          <w:color w:val="000000" w:themeColor="text1"/>
          <w:sz w:val="22"/>
          <w:szCs w:val="22"/>
          <w:lang w:val="en-US"/>
        </w:rPr>
        <w:t xml:space="preserve"> Liquidity Coverage ratio</w:t>
      </w:r>
      <w:r w:rsidR="00D47BC2" w:rsidRPr="005C66D4">
        <w:rPr>
          <w:rFonts w:ascii="Arial" w:eastAsia="Arial" w:hAnsi="Arial" w:cs="Arial"/>
          <w:color w:val="000000" w:themeColor="text1"/>
          <w:sz w:val="22"/>
          <w:szCs w:val="22"/>
          <w:lang w:val="en-US"/>
        </w:rPr>
        <w:t xml:space="preserve"> of</w:t>
      </w:r>
      <w:r w:rsidRPr="005C66D4">
        <w:rPr>
          <w:rFonts w:ascii="Arial" w:eastAsia="Arial" w:hAnsi="Arial" w:cs="Arial"/>
          <w:color w:val="000000" w:themeColor="text1"/>
          <w:sz w:val="22"/>
          <w:szCs w:val="22"/>
          <w:lang w:val="en-US"/>
        </w:rPr>
        <w:t xml:space="preserve"> 200%</w:t>
      </w:r>
      <w:r w:rsidR="000454A0" w:rsidRPr="005C66D4">
        <w:rPr>
          <w:rFonts w:ascii="Arial" w:eastAsia="Arial" w:hAnsi="Arial" w:cs="Arial"/>
          <w:color w:val="000000" w:themeColor="text1"/>
          <w:sz w:val="22"/>
          <w:szCs w:val="22"/>
          <w:lang w:val="en-US"/>
        </w:rPr>
        <w:t>.</w:t>
      </w:r>
    </w:p>
    <w:p w14:paraId="1BD55D6F" w14:textId="5571832E" w:rsidR="4F9478B8" w:rsidRPr="00386720" w:rsidRDefault="4F9478B8" w:rsidP="4F9478B8">
      <w:pPr>
        <w:jc w:val="both"/>
        <w:rPr>
          <w:rFonts w:ascii="Arial" w:hAnsi="Arial" w:cs="Arial"/>
          <w:sz w:val="22"/>
          <w:szCs w:val="22"/>
          <w:lang w:val="en-US"/>
        </w:rPr>
      </w:pPr>
    </w:p>
    <w:p w14:paraId="76A540D0" w14:textId="5822F1E3" w:rsidR="0091028D" w:rsidRPr="00386720" w:rsidRDefault="10B9BFFC" w:rsidP="00832D40">
      <w:pPr>
        <w:spacing w:after="120"/>
        <w:jc w:val="both"/>
        <w:rPr>
          <w:rFonts w:ascii="Arial" w:hAnsi="Arial" w:cs="Arial"/>
          <w:b/>
          <w:bCs/>
          <w:sz w:val="22"/>
          <w:szCs w:val="22"/>
          <w:lang w:val="en-US"/>
        </w:rPr>
      </w:pPr>
      <w:bookmarkStart w:id="0" w:name="_Hlk196384154"/>
      <w:r w:rsidRPr="00386720">
        <w:rPr>
          <w:rFonts w:ascii="Arial" w:hAnsi="Arial" w:cs="Arial"/>
          <w:b/>
          <w:bCs/>
          <w:sz w:val="22"/>
          <w:szCs w:val="22"/>
          <w:lang w:val="en-US"/>
        </w:rPr>
        <w:t>Building Tomorrow Together</w:t>
      </w:r>
    </w:p>
    <w:bookmarkEnd w:id="0"/>
    <w:p w14:paraId="6BC581B0" w14:textId="14D6C0B8" w:rsidR="68466BB4" w:rsidRPr="00386720" w:rsidRDefault="000454A0" w:rsidP="4F9478B8">
      <w:pPr>
        <w:jc w:val="both"/>
        <w:rPr>
          <w:rFonts w:ascii="Arial" w:eastAsia="Arial" w:hAnsi="Arial" w:cs="Arial"/>
          <w:sz w:val="22"/>
          <w:szCs w:val="22"/>
          <w:lang w:val="en-US"/>
        </w:rPr>
      </w:pPr>
      <w:r w:rsidRPr="005C66D4">
        <w:rPr>
          <w:rFonts w:ascii="Arial" w:eastAsia="Arial" w:hAnsi="Arial" w:cs="Arial"/>
          <w:sz w:val="22"/>
          <w:szCs w:val="22"/>
          <w:lang w:val="en-US"/>
        </w:rPr>
        <w:t xml:space="preserve">With its new </w:t>
      </w:r>
      <w:r w:rsidR="008C35DF" w:rsidRPr="005C66D4">
        <w:rPr>
          <w:rFonts w:ascii="Arial" w:eastAsia="Arial" w:hAnsi="Arial" w:cs="Arial"/>
          <w:sz w:val="22"/>
          <w:szCs w:val="22"/>
          <w:lang w:val="en-US"/>
        </w:rPr>
        <w:t>2025-2030</w:t>
      </w:r>
      <w:r w:rsidRPr="005C66D4">
        <w:rPr>
          <w:rFonts w:ascii="Arial" w:eastAsia="Arial" w:hAnsi="Arial" w:cs="Arial"/>
          <w:sz w:val="22"/>
          <w:szCs w:val="22"/>
          <w:lang w:val="en-US"/>
        </w:rPr>
        <w:t xml:space="preserve"> strategic plan, </w:t>
      </w:r>
      <w:r w:rsidR="00D47BC2" w:rsidRPr="005C66D4">
        <w:rPr>
          <w:rFonts w:ascii="Arial" w:eastAsia="Arial" w:hAnsi="Arial" w:cs="Arial"/>
          <w:sz w:val="22"/>
          <w:szCs w:val="22"/>
          <w:lang w:val="en-US"/>
        </w:rPr>
        <w:t>BIL</w:t>
      </w:r>
      <w:r w:rsidR="6C055621" w:rsidRPr="005C66D4">
        <w:rPr>
          <w:rFonts w:ascii="Arial" w:eastAsia="Arial" w:hAnsi="Arial" w:cs="Arial"/>
          <w:sz w:val="22"/>
          <w:szCs w:val="22"/>
          <w:lang w:val="en-US"/>
        </w:rPr>
        <w:t xml:space="preserve"> </w:t>
      </w:r>
      <w:r w:rsidR="71FE3020" w:rsidRPr="005C66D4">
        <w:rPr>
          <w:rFonts w:ascii="Arial" w:eastAsia="Arial" w:hAnsi="Arial" w:cs="Arial"/>
          <w:sz w:val="22"/>
          <w:szCs w:val="22"/>
          <w:lang w:val="en-US"/>
        </w:rPr>
        <w:t>re</w:t>
      </w:r>
      <w:r w:rsidR="00D47BC2" w:rsidRPr="005C66D4">
        <w:rPr>
          <w:rFonts w:ascii="Arial" w:eastAsia="Arial" w:hAnsi="Arial" w:cs="Arial"/>
          <w:sz w:val="22"/>
          <w:szCs w:val="22"/>
          <w:lang w:val="en-US"/>
        </w:rPr>
        <w:t>affirms its commitment to being</w:t>
      </w:r>
      <w:r w:rsidR="3006F9BF" w:rsidRPr="005C66D4">
        <w:rPr>
          <w:rFonts w:ascii="Arial" w:eastAsia="Arial" w:hAnsi="Arial" w:cs="Arial"/>
          <w:sz w:val="22"/>
          <w:szCs w:val="22"/>
          <w:lang w:val="en-US"/>
        </w:rPr>
        <w:t xml:space="preserve"> a s</w:t>
      </w:r>
      <w:r w:rsidR="00D47BC2" w:rsidRPr="005C66D4">
        <w:rPr>
          <w:rFonts w:ascii="Arial" w:eastAsia="Arial" w:hAnsi="Arial" w:cs="Arial"/>
          <w:sz w:val="22"/>
          <w:szCs w:val="22"/>
          <w:lang w:val="en-US"/>
        </w:rPr>
        <w:t>trong</w:t>
      </w:r>
      <w:r w:rsidR="3679557F" w:rsidRPr="005C66D4">
        <w:rPr>
          <w:rFonts w:ascii="Arial" w:eastAsia="Arial" w:hAnsi="Arial" w:cs="Arial"/>
          <w:sz w:val="22"/>
          <w:szCs w:val="22"/>
          <w:lang w:val="en-US"/>
        </w:rPr>
        <w:t>, reliable</w:t>
      </w:r>
      <w:r w:rsidR="3006F9BF" w:rsidRPr="005C66D4">
        <w:rPr>
          <w:rFonts w:ascii="Arial" w:eastAsia="Arial" w:hAnsi="Arial" w:cs="Arial"/>
          <w:sz w:val="22"/>
          <w:szCs w:val="22"/>
          <w:lang w:val="en-US"/>
        </w:rPr>
        <w:t xml:space="preserve"> </w:t>
      </w:r>
      <w:r w:rsidR="784B365B" w:rsidRPr="005C66D4">
        <w:rPr>
          <w:rFonts w:ascii="Arial" w:eastAsia="Arial" w:hAnsi="Arial" w:cs="Arial"/>
          <w:sz w:val="22"/>
          <w:szCs w:val="22"/>
          <w:lang w:val="en-US"/>
        </w:rPr>
        <w:t>partner</w:t>
      </w:r>
      <w:r w:rsidR="3006F9BF" w:rsidRPr="005C66D4">
        <w:rPr>
          <w:rFonts w:ascii="Arial" w:eastAsia="Arial" w:hAnsi="Arial" w:cs="Arial"/>
          <w:sz w:val="22"/>
          <w:szCs w:val="22"/>
          <w:lang w:val="en-US"/>
        </w:rPr>
        <w:t xml:space="preserve"> for its clients and the </w:t>
      </w:r>
      <w:r w:rsidR="3C21425D" w:rsidRPr="005C66D4">
        <w:rPr>
          <w:rFonts w:ascii="Arial" w:eastAsia="Arial" w:hAnsi="Arial" w:cs="Arial"/>
          <w:sz w:val="22"/>
          <w:szCs w:val="22"/>
          <w:lang w:val="en-US"/>
        </w:rPr>
        <w:t>broader</w:t>
      </w:r>
      <w:r w:rsidR="3006F9BF" w:rsidRPr="005C66D4">
        <w:rPr>
          <w:rFonts w:ascii="Arial" w:eastAsia="Arial" w:hAnsi="Arial" w:cs="Arial"/>
          <w:sz w:val="22"/>
          <w:szCs w:val="22"/>
          <w:lang w:val="en-US"/>
        </w:rPr>
        <w:t xml:space="preserve"> financial system</w:t>
      </w:r>
      <w:r w:rsidR="534C865E" w:rsidRPr="005C66D4">
        <w:rPr>
          <w:rFonts w:ascii="Arial" w:eastAsia="Arial" w:hAnsi="Arial" w:cs="Arial"/>
          <w:sz w:val="22"/>
          <w:szCs w:val="22"/>
          <w:lang w:val="en-US"/>
        </w:rPr>
        <w:t>, rooted in Luxembourg</w:t>
      </w:r>
      <w:r w:rsidR="3006F9BF" w:rsidRPr="005C66D4">
        <w:rPr>
          <w:rFonts w:ascii="Arial" w:eastAsia="Arial" w:hAnsi="Arial" w:cs="Arial"/>
          <w:sz w:val="22"/>
          <w:szCs w:val="22"/>
          <w:lang w:val="en-US"/>
        </w:rPr>
        <w:t>.</w:t>
      </w:r>
      <w:r w:rsidR="5A7FBF50" w:rsidRPr="00386720">
        <w:rPr>
          <w:rFonts w:ascii="Arial" w:eastAsia="Arial" w:hAnsi="Arial" w:cs="Arial"/>
          <w:sz w:val="22"/>
          <w:szCs w:val="22"/>
          <w:lang w:val="en-US"/>
        </w:rPr>
        <w:t xml:space="preserve"> </w:t>
      </w:r>
    </w:p>
    <w:p w14:paraId="6A69146E" w14:textId="77777777" w:rsidR="00386720" w:rsidRPr="00386720" w:rsidRDefault="00386720" w:rsidP="4F9478B8">
      <w:pPr>
        <w:jc w:val="both"/>
        <w:rPr>
          <w:rFonts w:ascii="Arial" w:eastAsia="Arial" w:hAnsi="Arial" w:cs="Arial"/>
          <w:sz w:val="22"/>
          <w:szCs w:val="22"/>
          <w:lang w:val="en-US"/>
        </w:rPr>
      </w:pPr>
    </w:p>
    <w:p w14:paraId="1A66BACF" w14:textId="227B2C8E" w:rsidR="5A7FBF50" w:rsidRPr="00386720" w:rsidRDefault="5A7FBF50" w:rsidP="4F9478B8">
      <w:pPr>
        <w:jc w:val="both"/>
        <w:rPr>
          <w:rFonts w:ascii="Arial" w:eastAsia="Arial" w:hAnsi="Arial" w:cs="Arial"/>
          <w:sz w:val="22"/>
          <w:szCs w:val="22"/>
          <w:lang w:val="en-US"/>
        </w:rPr>
      </w:pPr>
      <w:r w:rsidRPr="00386720">
        <w:rPr>
          <w:rFonts w:ascii="Arial" w:eastAsia="Arial" w:hAnsi="Arial" w:cs="Arial"/>
          <w:sz w:val="22"/>
          <w:szCs w:val="22"/>
          <w:lang w:val="en-US"/>
        </w:rPr>
        <w:t xml:space="preserve">Looking ahead, BIL </w:t>
      </w:r>
      <w:r w:rsidR="0FB2B538" w:rsidRPr="00386720">
        <w:rPr>
          <w:rFonts w:ascii="Arial" w:eastAsia="Arial" w:hAnsi="Arial" w:cs="Arial"/>
          <w:sz w:val="22"/>
          <w:szCs w:val="22"/>
          <w:lang w:val="en-US"/>
        </w:rPr>
        <w:t>aims to</w:t>
      </w:r>
      <w:r w:rsidR="29F325D6" w:rsidRPr="00386720">
        <w:rPr>
          <w:rFonts w:ascii="Arial" w:eastAsia="Arial" w:hAnsi="Arial" w:cs="Arial"/>
          <w:sz w:val="22"/>
          <w:szCs w:val="22"/>
          <w:lang w:val="en-US"/>
        </w:rPr>
        <w:t>:</w:t>
      </w:r>
    </w:p>
    <w:p w14:paraId="495008DF" w14:textId="77777777" w:rsidR="00386720" w:rsidRPr="00386720" w:rsidRDefault="00D47BC2" w:rsidP="00386720">
      <w:pPr>
        <w:pStyle w:val="ListParagraph"/>
        <w:numPr>
          <w:ilvl w:val="0"/>
          <w:numId w:val="26"/>
        </w:numPr>
        <w:spacing w:line="240" w:lineRule="auto"/>
        <w:ind w:left="360"/>
        <w:jc w:val="both"/>
        <w:rPr>
          <w:rFonts w:ascii="Arial" w:eastAsia="Arial" w:hAnsi="Arial" w:cs="Arial"/>
          <w:lang w:val="en-US"/>
        </w:rPr>
      </w:pPr>
      <w:r w:rsidRPr="00386720">
        <w:rPr>
          <w:rFonts w:ascii="Arial" w:eastAsia="Arial" w:hAnsi="Arial" w:cs="Arial"/>
          <w:b/>
          <w:bCs/>
          <w:lang w:val="en-US"/>
        </w:rPr>
        <w:t>Strengthen</w:t>
      </w:r>
      <w:r w:rsidR="1BA82026" w:rsidRPr="00386720">
        <w:rPr>
          <w:rFonts w:ascii="Arial" w:eastAsia="Arial" w:hAnsi="Arial" w:cs="Arial"/>
          <w:b/>
          <w:bCs/>
          <w:lang w:val="en-US"/>
        </w:rPr>
        <w:t xml:space="preserve"> its full range of services </w:t>
      </w:r>
      <w:r w:rsidR="007E7EDE" w:rsidRPr="00386720">
        <w:rPr>
          <w:rFonts w:ascii="Arial" w:eastAsia="Arial" w:hAnsi="Arial" w:cs="Arial"/>
          <w:b/>
          <w:bCs/>
          <w:lang w:val="en-US"/>
        </w:rPr>
        <w:t>across</w:t>
      </w:r>
      <w:r w:rsidR="1BA82026" w:rsidRPr="00386720">
        <w:rPr>
          <w:rFonts w:ascii="Arial" w:eastAsia="Arial" w:hAnsi="Arial" w:cs="Arial"/>
          <w:b/>
          <w:bCs/>
          <w:lang w:val="en-US"/>
        </w:rPr>
        <w:t xml:space="preserve"> </w:t>
      </w:r>
      <w:r w:rsidR="000454A0" w:rsidRPr="00386720">
        <w:rPr>
          <w:rFonts w:ascii="Arial" w:eastAsia="Arial" w:hAnsi="Arial" w:cs="Arial"/>
          <w:b/>
          <w:bCs/>
          <w:lang w:val="en-US"/>
        </w:rPr>
        <w:t>Wealth Management,</w:t>
      </w:r>
      <w:r w:rsidR="1BA82026" w:rsidRPr="00386720">
        <w:rPr>
          <w:rFonts w:ascii="Arial" w:eastAsia="Arial" w:hAnsi="Arial" w:cs="Arial"/>
          <w:b/>
          <w:bCs/>
          <w:lang w:val="en-US"/>
        </w:rPr>
        <w:t xml:space="preserve"> Corporate</w:t>
      </w:r>
      <w:r w:rsidR="000454A0" w:rsidRPr="00386720">
        <w:rPr>
          <w:rFonts w:ascii="Arial" w:eastAsia="Arial" w:hAnsi="Arial" w:cs="Arial"/>
          <w:b/>
          <w:bCs/>
          <w:lang w:val="en-US"/>
        </w:rPr>
        <w:t>, Institutional and Retail Banking</w:t>
      </w:r>
      <w:r w:rsidR="1BA82026" w:rsidRPr="00386720">
        <w:rPr>
          <w:rFonts w:ascii="Arial" w:eastAsia="Arial" w:hAnsi="Arial" w:cs="Arial"/>
          <w:b/>
          <w:bCs/>
          <w:lang w:val="en-US"/>
        </w:rPr>
        <w:t>:</w:t>
      </w:r>
      <w:r w:rsidR="1BA82026" w:rsidRPr="00386720">
        <w:rPr>
          <w:rFonts w:ascii="Arial" w:eastAsia="Arial" w:hAnsi="Arial" w:cs="Arial"/>
          <w:lang w:val="en-US"/>
        </w:rPr>
        <w:t xml:space="preserve"> </w:t>
      </w:r>
    </w:p>
    <w:p w14:paraId="05F8833E" w14:textId="761972A5" w:rsidR="1BA82026" w:rsidRPr="00386720" w:rsidRDefault="1BA82026" w:rsidP="00386720">
      <w:pPr>
        <w:pStyle w:val="ListParagraph"/>
        <w:spacing w:line="240" w:lineRule="auto"/>
        <w:ind w:left="360"/>
        <w:jc w:val="both"/>
        <w:rPr>
          <w:rFonts w:ascii="Arial" w:eastAsia="Arial" w:hAnsi="Arial" w:cs="Arial"/>
          <w:lang w:val="en-US"/>
        </w:rPr>
      </w:pPr>
      <w:r w:rsidRPr="00386720">
        <w:rPr>
          <w:rFonts w:ascii="Arial" w:eastAsia="Arial" w:hAnsi="Arial" w:cs="Arial"/>
          <w:lang w:val="en-US"/>
        </w:rPr>
        <w:t>BIL will focus even more on its core businesses and leverage its expertise on its domestic market</w:t>
      </w:r>
      <w:r w:rsidR="2C874617" w:rsidRPr="00386720">
        <w:rPr>
          <w:rFonts w:ascii="Arial" w:eastAsia="Arial" w:hAnsi="Arial" w:cs="Arial"/>
          <w:lang w:val="en-US"/>
        </w:rPr>
        <w:t xml:space="preserve">, Luxembourg, </w:t>
      </w:r>
      <w:r w:rsidRPr="00386720">
        <w:rPr>
          <w:rFonts w:ascii="Arial" w:eastAsia="Arial" w:hAnsi="Arial" w:cs="Arial"/>
          <w:lang w:val="en-US"/>
        </w:rPr>
        <w:t xml:space="preserve">and the greater region. It will also grow its international wealth management activities on selected markets, starting with the opening </w:t>
      </w:r>
      <w:r w:rsidRPr="005C66D4">
        <w:rPr>
          <w:rFonts w:ascii="Arial" w:eastAsia="Arial" w:hAnsi="Arial" w:cs="Arial"/>
          <w:lang w:val="en-US"/>
        </w:rPr>
        <w:t xml:space="preserve">of a </w:t>
      </w:r>
      <w:r w:rsidR="008C35DF" w:rsidRPr="005C66D4">
        <w:rPr>
          <w:rFonts w:ascii="Arial" w:eastAsia="Arial" w:hAnsi="Arial" w:cs="Arial"/>
          <w:lang w:val="en-US"/>
        </w:rPr>
        <w:t>branch</w:t>
      </w:r>
      <w:r w:rsidRPr="005C66D4">
        <w:rPr>
          <w:rFonts w:ascii="Arial" w:eastAsia="Arial" w:hAnsi="Arial" w:cs="Arial"/>
          <w:lang w:val="en-US"/>
        </w:rPr>
        <w:t xml:space="preserve"> in</w:t>
      </w:r>
      <w:r w:rsidRPr="00386720">
        <w:rPr>
          <w:rFonts w:ascii="Arial" w:eastAsia="Arial" w:hAnsi="Arial" w:cs="Arial"/>
          <w:lang w:val="en-US"/>
        </w:rPr>
        <w:t xml:space="preserve"> France in 2025.  </w:t>
      </w:r>
    </w:p>
    <w:p w14:paraId="74EF8E97" w14:textId="77777777" w:rsidR="00386720" w:rsidRPr="00386720" w:rsidRDefault="00FE2474" w:rsidP="00386720">
      <w:pPr>
        <w:pStyle w:val="ListParagraph"/>
        <w:numPr>
          <w:ilvl w:val="0"/>
          <w:numId w:val="26"/>
        </w:numPr>
        <w:spacing w:line="240" w:lineRule="auto"/>
        <w:ind w:left="360"/>
        <w:jc w:val="both"/>
        <w:rPr>
          <w:rFonts w:ascii="Arial" w:eastAsia="Arial" w:hAnsi="Arial" w:cs="Arial"/>
          <w:lang w:val="en-US"/>
        </w:rPr>
      </w:pPr>
      <w:r w:rsidRPr="00386720">
        <w:rPr>
          <w:rFonts w:ascii="Arial" w:eastAsia="Arial" w:hAnsi="Arial" w:cs="Arial"/>
          <w:b/>
          <w:bCs/>
          <w:lang w:val="en-US"/>
        </w:rPr>
        <w:t xml:space="preserve">Enhance </w:t>
      </w:r>
      <w:r w:rsidR="1BA82026" w:rsidRPr="00386720">
        <w:rPr>
          <w:rFonts w:ascii="Arial" w:eastAsia="Arial" w:hAnsi="Arial" w:cs="Arial"/>
          <w:b/>
          <w:bCs/>
          <w:lang w:val="en-US"/>
        </w:rPr>
        <w:t xml:space="preserve">customer experience: </w:t>
      </w:r>
    </w:p>
    <w:p w14:paraId="7ACA1ED5" w14:textId="1E712044" w:rsidR="1BA82026" w:rsidRPr="00386720" w:rsidRDefault="1BA82026" w:rsidP="00386720">
      <w:pPr>
        <w:pStyle w:val="ListParagraph"/>
        <w:spacing w:line="240" w:lineRule="auto"/>
        <w:ind w:left="360"/>
        <w:jc w:val="both"/>
        <w:rPr>
          <w:rFonts w:ascii="Arial" w:eastAsia="Arial" w:hAnsi="Arial" w:cs="Arial"/>
          <w:lang w:val="en-US"/>
        </w:rPr>
      </w:pPr>
      <w:r w:rsidRPr="00386720">
        <w:rPr>
          <w:rFonts w:ascii="Arial" w:eastAsia="Arial" w:hAnsi="Arial" w:cs="Arial"/>
          <w:lang w:val="en-US"/>
        </w:rPr>
        <w:t xml:space="preserve">The </w:t>
      </w:r>
      <w:r w:rsidR="007B61B8" w:rsidRPr="00386720">
        <w:rPr>
          <w:rFonts w:ascii="Arial" w:eastAsia="Arial" w:hAnsi="Arial" w:cs="Arial"/>
          <w:lang w:val="en-US"/>
        </w:rPr>
        <w:t>B</w:t>
      </w:r>
      <w:r w:rsidRPr="00386720">
        <w:rPr>
          <w:rFonts w:ascii="Arial" w:eastAsia="Arial" w:hAnsi="Arial" w:cs="Arial"/>
          <w:lang w:val="en-US"/>
        </w:rPr>
        <w:t>ank will bring its operational efficiency to the next level by leveraging the full potential of its new core banking system and the integration of the latest technologies</w:t>
      </w:r>
      <w:r w:rsidR="00ED5FE5" w:rsidRPr="00386720">
        <w:rPr>
          <w:rFonts w:ascii="Arial" w:eastAsia="Arial" w:hAnsi="Arial" w:cs="Arial"/>
          <w:lang w:val="en-US"/>
        </w:rPr>
        <w:t xml:space="preserve"> such as </w:t>
      </w:r>
      <w:r w:rsidR="007C6728" w:rsidRPr="00386720">
        <w:rPr>
          <w:rFonts w:ascii="Arial" w:eastAsia="Arial" w:hAnsi="Arial" w:cs="Arial"/>
          <w:lang w:val="en-US"/>
        </w:rPr>
        <w:t>Artificial Intelligence</w:t>
      </w:r>
      <w:r w:rsidR="00ED5FE5" w:rsidRPr="00386720">
        <w:rPr>
          <w:rFonts w:ascii="Arial" w:eastAsia="Arial" w:hAnsi="Arial" w:cs="Arial"/>
          <w:lang w:val="en-US"/>
        </w:rPr>
        <w:t>.</w:t>
      </w:r>
      <w:r w:rsidR="00A04870" w:rsidRPr="00386720">
        <w:rPr>
          <w:rFonts w:ascii="Arial" w:eastAsia="Arial" w:hAnsi="Arial" w:cs="Arial"/>
          <w:lang w:val="en-US"/>
        </w:rPr>
        <w:t xml:space="preserve"> It</w:t>
      </w:r>
      <w:r w:rsidR="007C6728" w:rsidRPr="00386720">
        <w:rPr>
          <w:rFonts w:ascii="Arial" w:eastAsia="Arial" w:hAnsi="Arial" w:cs="Arial"/>
          <w:lang w:val="en-US"/>
        </w:rPr>
        <w:t xml:space="preserve"> </w:t>
      </w:r>
      <w:r w:rsidR="00A04870" w:rsidRPr="00386720">
        <w:rPr>
          <w:rFonts w:ascii="Arial" w:eastAsia="Arial" w:hAnsi="Arial" w:cs="Arial"/>
          <w:lang w:val="en-US"/>
        </w:rPr>
        <w:t xml:space="preserve">will </w:t>
      </w:r>
      <w:r w:rsidRPr="00386720">
        <w:rPr>
          <w:rFonts w:ascii="Arial" w:eastAsia="Arial" w:hAnsi="Arial" w:cs="Arial"/>
          <w:lang w:val="en-US"/>
        </w:rPr>
        <w:t xml:space="preserve">develop its digital offering to </w:t>
      </w:r>
      <w:r w:rsidR="00DC6B74" w:rsidRPr="00386720">
        <w:rPr>
          <w:rFonts w:ascii="Arial" w:eastAsia="Arial" w:hAnsi="Arial" w:cs="Arial"/>
          <w:lang w:val="en-US"/>
        </w:rPr>
        <w:t>enhance</w:t>
      </w:r>
      <w:r w:rsidRPr="00386720">
        <w:rPr>
          <w:rFonts w:ascii="Arial" w:eastAsia="Arial" w:hAnsi="Arial" w:cs="Arial"/>
          <w:lang w:val="en-US"/>
        </w:rPr>
        <w:t xml:space="preserve"> customer experience and response time.</w:t>
      </w:r>
    </w:p>
    <w:p w14:paraId="5F06C9DE" w14:textId="77777777" w:rsidR="00386720" w:rsidRPr="00386720" w:rsidRDefault="1BA82026" w:rsidP="00386720">
      <w:pPr>
        <w:pStyle w:val="ListParagraph"/>
        <w:numPr>
          <w:ilvl w:val="0"/>
          <w:numId w:val="26"/>
        </w:numPr>
        <w:spacing w:line="240" w:lineRule="auto"/>
        <w:ind w:left="360"/>
        <w:jc w:val="both"/>
        <w:rPr>
          <w:rFonts w:ascii="Arial" w:eastAsia="Arial" w:hAnsi="Arial" w:cs="Arial"/>
          <w:lang w:val="en-US"/>
        </w:rPr>
      </w:pPr>
      <w:r w:rsidRPr="00386720">
        <w:rPr>
          <w:rFonts w:ascii="Arial" w:eastAsia="Arial" w:hAnsi="Arial" w:cs="Arial"/>
          <w:b/>
          <w:bCs/>
          <w:lang w:val="en-US"/>
        </w:rPr>
        <w:t>Support Luxembourg's econom</w:t>
      </w:r>
      <w:r w:rsidR="00D47BC2" w:rsidRPr="00386720">
        <w:rPr>
          <w:rFonts w:ascii="Arial" w:eastAsia="Arial" w:hAnsi="Arial" w:cs="Arial"/>
          <w:b/>
          <w:bCs/>
          <w:lang w:val="en-US"/>
        </w:rPr>
        <w:t>ic development</w:t>
      </w:r>
      <w:r w:rsidRPr="00386720">
        <w:rPr>
          <w:rFonts w:ascii="Arial" w:eastAsia="Arial" w:hAnsi="Arial" w:cs="Arial"/>
          <w:b/>
          <w:bCs/>
          <w:lang w:val="en-US"/>
        </w:rPr>
        <w:t>:</w:t>
      </w:r>
      <w:r w:rsidRPr="00386720">
        <w:rPr>
          <w:rFonts w:ascii="Arial" w:eastAsia="Arial" w:hAnsi="Arial" w:cs="Arial"/>
          <w:lang w:val="en-US"/>
        </w:rPr>
        <w:t xml:space="preserve"> </w:t>
      </w:r>
    </w:p>
    <w:p w14:paraId="102D067F" w14:textId="253E3869" w:rsidR="000B5082" w:rsidRPr="00386720" w:rsidRDefault="1BA82026" w:rsidP="00386720">
      <w:pPr>
        <w:pStyle w:val="ListParagraph"/>
        <w:spacing w:line="240" w:lineRule="auto"/>
        <w:ind w:left="360"/>
        <w:jc w:val="both"/>
        <w:rPr>
          <w:rFonts w:ascii="Arial" w:eastAsia="Arial" w:hAnsi="Arial" w:cs="Arial"/>
          <w:lang w:val="en-US"/>
        </w:rPr>
      </w:pPr>
      <w:r w:rsidRPr="00386720">
        <w:rPr>
          <w:rFonts w:ascii="Arial" w:eastAsia="Arial" w:hAnsi="Arial" w:cs="Arial"/>
          <w:lang w:val="en-US"/>
        </w:rPr>
        <w:t xml:space="preserve">With </w:t>
      </w:r>
      <w:r w:rsidR="00D47BC2" w:rsidRPr="00386720">
        <w:rPr>
          <w:rFonts w:ascii="Arial" w:eastAsia="Arial" w:hAnsi="Arial" w:cs="Arial"/>
          <w:lang w:val="en-US"/>
        </w:rPr>
        <w:t>its</w:t>
      </w:r>
      <w:r w:rsidRPr="00386720">
        <w:rPr>
          <w:rFonts w:ascii="Arial" w:eastAsia="Arial" w:hAnsi="Arial" w:cs="Arial"/>
          <w:lang w:val="en-US"/>
        </w:rPr>
        <w:t xml:space="preserve"> healthy balance sheet and careful management of risks, the Bank will</w:t>
      </w:r>
      <w:r w:rsidR="00D47BC2" w:rsidRPr="00386720">
        <w:rPr>
          <w:rFonts w:ascii="Arial" w:eastAsia="Arial" w:hAnsi="Arial" w:cs="Arial"/>
          <w:lang w:val="en-US"/>
        </w:rPr>
        <w:t xml:space="preserve"> </w:t>
      </w:r>
      <w:r w:rsidRPr="00386720">
        <w:rPr>
          <w:rFonts w:ascii="Arial" w:eastAsia="Arial" w:hAnsi="Arial" w:cs="Arial"/>
          <w:lang w:val="en-US"/>
        </w:rPr>
        <w:t>have strong capital and liquidity levels</w:t>
      </w:r>
      <w:r w:rsidR="00D47BC2" w:rsidRPr="00386720">
        <w:rPr>
          <w:rFonts w:ascii="Arial" w:eastAsia="Arial" w:hAnsi="Arial" w:cs="Arial"/>
          <w:lang w:val="en-US"/>
        </w:rPr>
        <w:t xml:space="preserve"> to</w:t>
      </w:r>
      <w:r w:rsidR="007E7EDE" w:rsidRPr="00386720">
        <w:rPr>
          <w:rFonts w:ascii="Arial" w:eastAsia="Arial" w:hAnsi="Arial" w:cs="Arial"/>
          <w:lang w:val="en-US"/>
        </w:rPr>
        <w:t xml:space="preserve"> continue</w:t>
      </w:r>
      <w:r w:rsidR="00D47BC2" w:rsidRPr="00386720">
        <w:rPr>
          <w:rFonts w:ascii="Arial" w:eastAsia="Arial" w:hAnsi="Arial" w:cs="Arial"/>
          <w:lang w:val="en-US"/>
        </w:rPr>
        <w:t xml:space="preserve"> financ</w:t>
      </w:r>
      <w:r w:rsidR="007E7EDE" w:rsidRPr="00386720">
        <w:rPr>
          <w:rFonts w:ascii="Arial" w:eastAsia="Arial" w:hAnsi="Arial" w:cs="Arial"/>
          <w:lang w:val="en-US"/>
        </w:rPr>
        <w:t>ing</w:t>
      </w:r>
      <w:r w:rsidRPr="00386720">
        <w:rPr>
          <w:rFonts w:ascii="Arial" w:eastAsia="Arial" w:hAnsi="Arial" w:cs="Arial"/>
          <w:lang w:val="en-US"/>
        </w:rPr>
        <w:t xml:space="preserve"> the development of Luxembourg's economy.</w:t>
      </w:r>
    </w:p>
    <w:p w14:paraId="70F68723" w14:textId="77777777" w:rsidR="00386720" w:rsidRPr="00386720" w:rsidRDefault="38F4BE49" w:rsidP="00386720">
      <w:pPr>
        <w:jc w:val="both"/>
        <w:rPr>
          <w:rFonts w:ascii="Arial" w:eastAsia="Arial" w:hAnsi="Arial" w:cs="Arial"/>
          <w:b/>
          <w:bCs/>
          <w:color w:val="000000" w:themeColor="text1"/>
          <w:sz w:val="22"/>
          <w:szCs w:val="22"/>
          <w:lang w:val="en-US"/>
        </w:rPr>
      </w:pPr>
      <w:r w:rsidRPr="00386720">
        <w:rPr>
          <w:rFonts w:ascii="Arial" w:eastAsia="Arial" w:hAnsi="Arial" w:cs="Arial"/>
          <w:b/>
          <w:bCs/>
          <w:color w:val="000000" w:themeColor="text1"/>
          <w:sz w:val="22"/>
          <w:szCs w:val="22"/>
          <w:lang w:val="en-US"/>
        </w:rPr>
        <w:t xml:space="preserve">Jeffrey Dentzer, CEO of BIL commented: </w:t>
      </w:r>
    </w:p>
    <w:p w14:paraId="0BD4E7E6" w14:textId="74FDA746" w:rsidR="002C40C4" w:rsidRPr="00386720" w:rsidRDefault="38F4BE49" w:rsidP="00386720">
      <w:pPr>
        <w:jc w:val="both"/>
        <w:rPr>
          <w:rFonts w:ascii="Arial" w:eastAsia="Arial" w:hAnsi="Arial" w:cs="Arial"/>
          <w:sz w:val="22"/>
          <w:szCs w:val="22"/>
          <w:lang w:val="en-US"/>
        </w:rPr>
      </w:pPr>
      <w:r w:rsidRPr="00386720">
        <w:rPr>
          <w:rFonts w:ascii="Arial" w:eastAsia="Arial" w:hAnsi="Arial" w:cs="Arial"/>
          <w:color w:val="000000" w:themeColor="text1"/>
          <w:sz w:val="22"/>
          <w:szCs w:val="22"/>
          <w:lang w:val="en-US"/>
        </w:rPr>
        <w:t>“</w:t>
      </w:r>
      <w:r w:rsidR="114BBD44" w:rsidRPr="00386720">
        <w:rPr>
          <w:rFonts w:ascii="Arial" w:eastAsia="Arial" w:hAnsi="Arial" w:cs="Arial"/>
          <w:sz w:val="22"/>
          <w:szCs w:val="22"/>
          <w:lang w:val="en-US"/>
        </w:rPr>
        <w:t xml:space="preserve">BIL has been </w:t>
      </w:r>
      <w:r w:rsidR="007E7EDE" w:rsidRPr="00386720">
        <w:rPr>
          <w:rFonts w:ascii="Arial" w:eastAsia="Arial" w:hAnsi="Arial" w:cs="Arial"/>
          <w:sz w:val="22"/>
          <w:szCs w:val="22"/>
          <w:lang w:val="en-US"/>
        </w:rPr>
        <w:t>by the side of individuals, families, and entrepreneurs for generations</w:t>
      </w:r>
      <w:r w:rsidR="00A5523C" w:rsidRPr="00386720">
        <w:rPr>
          <w:rFonts w:ascii="Arial" w:eastAsia="Arial" w:hAnsi="Arial" w:cs="Arial"/>
          <w:sz w:val="22"/>
          <w:szCs w:val="22"/>
          <w:lang w:val="en-US"/>
        </w:rPr>
        <w:t>, not just as a bank, but as a partner in their lives and ambitions</w:t>
      </w:r>
      <w:r w:rsidR="007E7EDE" w:rsidRPr="00386720">
        <w:rPr>
          <w:rFonts w:ascii="Arial" w:eastAsia="Arial" w:hAnsi="Arial" w:cs="Arial"/>
          <w:sz w:val="22"/>
          <w:szCs w:val="22"/>
          <w:lang w:val="en-US"/>
        </w:rPr>
        <w:t xml:space="preserve">. </w:t>
      </w:r>
      <w:r w:rsidR="00DC6B74" w:rsidRPr="00386720">
        <w:rPr>
          <w:rFonts w:ascii="Arial" w:eastAsia="Arial" w:hAnsi="Arial" w:cs="Arial"/>
          <w:sz w:val="22"/>
          <w:szCs w:val="22"/>
          <w:lang w:val="en-US"/>
        </w:rPr>
        <w:t xml:space="preserve">Our 2024 results confirm the strength of </w:t>
      </w:r>
      <w:r w:rsidR="00A5523C" w:rsidRPr="00386720">
        <w:rPr>
          <w:rFonts w:ascii="Arial" w:eastAsia="Arial" w:hAnsi="Arial" w:cs="Arial"/>
          <w:sz w:val="22"/>
          <w:szCs w:val="22"/>
          <w:lang w:val="en-US"/>
        </w:rPr>
        <w:t>the strategy we put in place</w:t>
      </w:r>
      <w:r w:rsidR="00DC6B74" w:rsidRPr="00386720">
        <w:rPr>
          <w:rFonts w:ascii="Arial" w:eastAsia="Arial" w:hAnsi="Arial" w:cs="Arial"/>
          <w:sz w:val="22"/>
          <w:szCs w:val="22"/>
          <w:lang w:val="en-US"/>
        </w:rPr>
        <w:t>: focused, resilient</w:t>
      </w:r>
      <w:r w:rsidR="000059A9" w:rsidRPr="00386720">
        <w:rPr>
          <w:rFonts w:ascii="Arial" w:eastAsia="Arial" w:hAnsi="Arial" w:cs="Arial"/>
          <w:sz w:val="22"/>
          <w:szCs w:val="22"/>
          <w:lang w:val="en-US"/>
        </w:rPr>
        <w:t xml:space="preserve">, </w:t>
      </w:r>
      <w:r w:rsidR="00DC6B74" w:rsidRPr="00386720">
        <w:rPr>
          <w:rFonts w:ascii="Arial" w:eastAsia="Arial" w:hAnsi="Arial" w:cs="Arial"/>
          <w:sz w:val="22"/>
          <w:szCs w:val="22"/>
          <w:lang w:val="en-US"/>
        </w:rPr>
        <w:t>anchored in the needs of our clients</w:t>
      </w:r>
      <w:r w:rsidR="000059A9" w:rsidRPr="00386720">
        <w:rPr>
          <w:rFonts w:ascii="Arial" w:eastAsia="Arial" w:hAnsi="Arial" w:cs="Arial"/>
          <w:sz w:val="22"/>
          <w:szCs w:val="22"/>
          <w:lang w:val="en-US"/>
        </w:rPr>
        <w:t xml:space="preserve"> and anticipating the futu</w:t>
      </w:r>
      <w:r w:rsidR="00580E07" w:rsidRPr="00386720">
        <w:rPr>
          <w:rFonts w:ascii="Arial" w:eastAsia="Arial" w:hAnsi="Arial" w:cs="Arial"/>
          <w:sz w:val="22"/>
          <w:szCs w:val="22"/>
          <w:lang w:val="en-US"/>
        </w:rPr>
        <w:t>r</w:t>
      </w:r>
      <w:r w:rsidR="000059A9" w:rsidRPr="00386720">
        <w:rPr>
          <w:rFonts w:ascii="Arial" w:eastAsia="Arial" w:hAnsi="Arial" w:cs="Arial"/>
          <w:sz w:val="22"/>
          <w:szCs w:val="22"/>
          <w:lang w:val="en-US"/>
        </w:rPr>
        <w:t>e</w:t>
      </w:r>
      <w:r w:rsidR="0074497B" w:rsidRPr="00386720">
        <w:rPr>
          <w:rFonts w:ascii="Arial" w:eastAsia="Arial" w:hAnsi="Arial" w:cs="Arial"/>
          <w:sz w:val="22"/>
          <w:szCs w:val="22"/>
          <w:lang w:val="en-US"/>
        </w:rPr>
        <w:t xml:space="preserve">. </w:t>
      </w:r>
      <w:r w:rsidRPr="00386720">
        <w:rPr>
          <w:rFonts w:ascii="Arial" w:eastAsia="Arial" w:hAnsi="Arial" w:cs="Arial"/>
          <w:sz w:val="22"/>
          <w:szCs w:val="22"/>
          <w:lang w:val="en-US"/>
        </w:rPr>
        <w:t>We</w:t>
      </w:r>
      <w:r w:rsidR="440350DD" w:rsidRPr="00386720">
        <w:rPr>
          <w:rFonts w:ascii="Arial" w:eastAsia="Arial" w:hAnsi="Arial" w:cs="Arial"/>
          <w:sz w:val="22"/>
          <w:szCs w:val="22"/>
          <w:lang w:val="en-US"/>
        </w:rPr>
        <w:t xml:space="preserve"> will</w:t>
      </w:r>
      <w:r w:rsidRPr="00386720">
        <w:rPr>
          <w:rFonts w:ascii="Arial" w:eastAsia="Arial" w:hAnsi="Arial" w:cs="Arial"/>
          <w:sz w:val="22"/>
          <w:szCs w:val="22"/>
          <w:lang w:val="en-US"/>
        </w:rPr>
        <w:t xml:space="preserve"> continue</w:t>
      </w:r>
      <w:r w:rsidR="0074497B" w:rsidRPr="00386720">
        <w:rPr>
          <w:rFonts w:ascii="Arial" w:eastAsia="Arial" w:hAnsi="Arial" w:cs="Arial"/>
          <w:sz w:val="22"/>
          <w:szCs w:val="22"/>
          <w:lang w:val="en-US"/>
        </w:rPr>
        <w:t xml:space="preserve"> to work relentlessly</w:t>
      </w:r>
      <w:r w:rsidRPr="00386720">
        <w:rPr>
          <w:rFonts w:ascii="Arial" w:eastAsia="Arial" w:hAnsi="Arial" w:cs="Arial"/>
          <w:sz w:val="22"/>
          <w:szCs w:val="22"/>
          <w:lang w:val="en-US"/>
        </w:rPr>
        <w:t xml:space="preserve"> </w:t>
      </w:r>
      <w:r w:rsidR="00D47BC2" w:rsidRPr="00386720">
        <w:rPr>
          <w:rFonts w:ascii="Arial" w:eastAsia="Arial" w:hAnsi="Arial" w:cs="Arial"/>
          <w:sz w:val="22"/>
          <w:szCs w:val="22"/>
          <w:lang w:val="en-US"/>
        </w:rPr>
        <w:t xml:space="preserve">to </w:t>
      </w:r>
      <w:r w:rsidR="00A5523C" w:rsidRPr="00386720">
        <w:rPr>
          <w:rFonts w:ascii="Arial" w:eastAsia="Arial" w:hAnsi="Arial" w:cs="Arial"/>
          <w:sz w:val="22"/>
          <w:szCs w:val="22"/>
          <w:lang w:val="en-US"/>
        </w:rPr>
        <w:t>support them, to stay the bank they can rely on, today and tomorrow</w:t>
      </w:r>
      <w:r w:rsidRPr="00386720">
        <w:rPr>
          <w:rFonts w:ascii="Arial" w:eastAsia="Arial" w:hAnsi="Arial" w:cs="Arial"/>
          <w:sz w:val="22"/>
          <w:szCs w:val="22"/>
          <w:lang w:val="en-US"/>
        </w:rPr>
        <w:t xml:space="preserve">”. </w:t>
      </w:r>
    </w:p>
    <w:p w14:paraId="12CF5C46" w14:textId="0D6C6F04" w:rsidR="4F9478B8" w:rsidRPr="00386720" w:rsidRDefault="4F9478B8" w:rsidP="4F9478B8">
      <w:pPr>
        <w:rPr>
          <w:rFonts w:ascii="Arial" w:eastAsia="Arial" w:hAnsi="Arial" w:cs="Arial"/>
          <w:sz w:val="22"/>
          <w:szCs w:val="22"/>
          <w:lang w:val="en-US"/>
        </w:rPr>
      </w:pPr>
    </w:p>
    <w:p w14:paraId="0FC887FB" w14:textId="7AD8E230" w:rsidR="002C40C4" w:rsidRPr="00B81E59" w:rsidRDefault="00AD10C9" w:rsidP="4F9478B8">
      <w:pPr>
        <w:rPr>
          <w:rFonts w:ascii="Arial" w:eastAsia="Arial" w:hAnsi="Arial" w:cs="Arial"/>
          <w:sz w:val="22"/>
          <w:szCs w:val="22"/>
          <w:lang w:val="en-US"/>
        </w:rPr>
      </w:pPr>
      <w:hyperlink r:id="rId8" w:history="1">
        <w:r w:rsidR="00802D74" w:rsidRPr="00AD10C9">
          <w:rPr>
            <w:rStyle w:val="Hyperlink"/>
            <w:rFonts w:ascii="Arial" w:eastAsia="Arial" w:hAnsi="Arial" w:cs="Arial"/>
            <w:sz w:val="22"/>
            <w:szCs w:val="22"/>
            <w:lang w:val="en-US"/>
          </w:rPr>
          <w:t>BIL’s annual report is available</w:t>
        </w:r>
        <w:r w:rsidRPr="00AD10C9">
          <w:rPr>
            <w:rStyle w:val="Hyperlink"/>
            <w:rFonts w:ascii="Arial" w:eastAsia="Arial" w:hAnsi="Arial" w:cs="Arial"/>
            <w:sz w:val="22"/>
            <w:szCs w:val="22"/>
            <w:lang w:val="en-US"/>
          </w:rPr>
          <w:t xml:space="preserve"> on bil.com</w:t>
        </w:r>
      </w:hyperlink>
      <w:r>
        <w:rPr>
          <w:rFonts w:ascii="Arial" w:eastAsia="Arial" w:hAnsi="Arial" w:cs="Arial"/>
          <w:sz w:val="22"/>
          <w:szCs w:val="22"/>
          <w:lang w:val="en-US"/>
        </w:rPr>
        <w:t>.</w:t>
      </w:r>
    </w:p>
    <w:p w14:paraId="211BC74B" w14:textId="40012EAB" w:rsidR="000B5082" w:rsidRDefault="000B5082">
      <w:pPr>
        <w:rPr>
          <w:rFonts w:ascii="Arial" w:eastAsiaTheme="minorEastAsia" w:hAnsi="Arial" w:cs="Arial"/>
          <w:sz w:val="22"/>
          <w:szCs w:val="22"/>
          <w:lang w:val="en-US"/>
        </w:rPr>
      </w:pPr>
      <w:r>
        <w:rPr>
          <w:rFonts w:ascii="Arial" w:eastAsiaTheme="minorEastAsia" w:hAnsi="Arial" w:cs="Arial"/>
          <w:sz w:val="22"/>
          <w:szCs w:val="22"/>
          <w:lang w:val="en-US"/>
        </w:rPr>
        <w:br w:type="page"/>
      </w:r>
    </w:p>
    <w:p w14:paraId="7040BA9F" w14:textId="36944781" w:rsidR="00750D7F" w:rsidRPr="00AF3D13" w:rsidRDefault="1A843543" w:rsidP="4F9478B8">
      <w:pPr>
        <w:jc w:val="both"/>
        <w:rPr>
          <w:rFonts w:ascii="Arial" w:hAnsi="Arial" w:cs="Arial"/>
          <w:b/>
          <w:bCs/>
          <w:sz w:val="20"/>
          <w:szCs w:val="20"/>
        </w:rPr>
      </w:pPr>
      <w:r w:rsidRPr="4F9478B8">
        <w:rPr>
          <w:rFonts w:ascii="Arial" w:hAnsi="Arial" w:cs="Arial"/>
          <w:b/>
          <w:bCs/>
          <w:sz w:val="20"/>
          <w:szCs w:val="20"/>
        </w:rPr>
        <w:lastRenderedPageBreak/>
        <w:t>About Banque Internationale à Luxembourg (</w:t>
      </w:r>
      <w:r w:rsidR="6A9A4FAF" w:rsidRPr="4F9478B8">
        <w:rPr>
          <w:rFonts w:ascii="Arial" w:hAnsi="Arial" w:cs="Arial"/>
          <w:b/>
          <w:bCs/>
          <w:sz w:val="20"/>
          <w:szCs w:val="20"/>
        </w:rPr>
        <w:t>BIL</w:t>
      </w:r>
      <w:proofErr w:type="gramStart"/>
      <w:r w:rsidRPr="4F9478B8">
        <w:rPr>
          <w:rFonts w:ascii="Arial" w:hAnsi="Arial" w:cs="Arial"/>
          <w:b/>
          <w:bCs/>
          <w:sz w:val="20"/>
          <w:szCs w:val="20"/>
        </w:rPr>
        <w:t>):</w:t>
      </w:r>
      <w:proofErr w:type="gramEnd"/>
    </w:p>
    <w:p w14:paraId="7E4458C6" w14:textId="58A6258B" w:rsidR="00750D7F" w:rsidRPr="00750D7F" w:rsidRDefault="1A843543" w:rsidP="4F9478B8">
      <w:pPr>
        <w:jc w:val="both"/>
        <w:rPr>
          <w:rFonts w:ascii="Arial" w:hAnsi="Arial" w:cs="Arial"/>
          <w:sz w:val="20"/>
          <w:szCs w:val="20"/>
          <w:lang w:val="en-US"/>
        </w:rPr>
      </w:pPr>
      <w:r w:rsidRPr="4F9478B8">
        <w:rPr>
          <w:rFonts w:ascii="Arial" w:hAnsi="Arial" w:cs="Arial"/>
          <w:sz w:val="20"/>
          <w:szCs w:val="20"/>
          <w:lang w:val="en-US"/>
        </w:rPr>
        <w:t xml:space="preserve">Founded in 1856, Banque </w:t>
      </w:r>
      <w:proofErr w:type="spellStart"/>
      <w:r w:rsidRPr="4F9478B8">
        <w:rPr>
          <w:rFonts w:ascii="Arial" w:hAnsi="Arial" w:cs="Arial"/>
          <w:sz w:val="20"/>
          <w:szCs w:val="20"/>
          <w:lang w:val="en-US"/>
        </w:rPr>
        <w:t>Internationale</w:t>
      </w:r>
      <w:proofErr w:type="spellEnd"/>
      <w:r w:rsidRPr="4F9478B8">
        <w:rPr>
          <w:rFonts w:ascii="Arial" w:hAnsi="Arial" w:cs="Arial"/>
          <w:sz w:val="20"/>
          <w:szCs w:val="20"/>
          <w:lang w:val="en-US"/>
        </w:rPr>
        <w:t xml:space="preserve"> à Luxembourg (</w:t>
      </w:r>
      <w:r w:rsidR="6A9A4FAF" w:rsidRPr="4F9478B8">
        <w:rPr>
          <w:rFonts w:ascii="Arial" w:hAnsi="Arial" w:cs="Arial"/>
          <w:sz w:val="20"/>
          <w:szCs w:val="20"/>
          <w:lang w:val="en-US"/>
        </w:rPr>
        <w:t>BIL</w:t>
      </w:r>
      <w:r w:rsidRPr="4F9478B8">
        <w:rPr>
          <w:rFonts w:ascii="Arial" w:hAnsi="Arial" w:cs="Arial"/>
          <w:sz w:val="20"/>
          <w:szCs w:val="20"/>
          <w:lang w:val="en-US"/>
        </w:rPr>
        <w:t xml:space="preserve">) is the oldest multi-business bank in the Grand Duchy. It has always played an active role in the main stages of development of the Luxembourg economy. It currently operates in retail, private and corporate banking, as well as on financial markets. Employing more than </w:t>
      </w:r>
      <w:r w:rsidR="00AD10C9">
        <w:rPr>
          <w:rFonts w:ascii="Arial" w:hAnsi="Arial" w:cs="Arial"/>
          <w:sz w:val="20"/>
          <w:szCs w:val="20"/>
          <w:lang w:val="en-US"/>
        </w:rPr>
        <w:t>1,900</w:t>
      </w:r>
      <w:r w:rsidRPr="4F9478B8">
        <w:rPr>
          <w:rFonts w:ascii="Arial" w:hAnsi="Arial" w:cs="Arial"/>
          <w:sz w:val="20"/>
          <w:szCs w:val="20"/>
          <w:lang w:val="en-US"/>
        </w:rPr>
        <w:t xml:space="preserve"> people, </w:t>
      </w:r>
      <w:r w:rsidR="6A9A4FAF" w:rsidRPr="4F9478B8">
        <w:rPr>
          <w:rFonts w:ascii="Arial" w:hAnsi="Arial" w:cs="Arial"/>
          <w:sz w:val="20"/>
          <w:szCs w:val="20"/>
          <w:lang w:val="en-US"/>
        </w:rPr>
        <w:t>BIL</w:t>
      </w:r>
      <w:r w:rsidRPr="4F9478B8">
        <w:rPr>
          <w:rFonts w:ascii="Arial" w:hAnsi="Arial" w:cs="Arial"/>
          <w:sz w:val="20"/>
          <w:szCs w:val="20"/>
          <w:lang w:val="en-US"/>
        </w:rPr>
        <w:t xml:space="preserve"> is present in the financial </w:t>
      </w:r>
      <w:proofErr w:type="spellStart"/>
      <w:r w:rsidRPr="4F9478B8">
        <w:rPr>
          <w:rFonts w:ascii="Arial" w:hAnsi="Arial" w:cs="Arial"/>
          <w:sz w:val="20"/>
          <w:szCs w:val="20"/>
          <w:lang w:val="en-US"/>
        </w:rPr>
        <w:t>centres</w:t>
      </w:r>
      <w:proofErr w:type="spellEnd"/>
      <w:r w:rsidRPr="4F9478B8">
        <w:rPr>
          <w:rFonts w:ascii="Arial" w:hAnsi="Arial" w:cs="Arial"/>
          <w:sz w:val="20"/>
          <w:szCs w:val="20"/>
          <w:lang w:val="en-US"/>
        </w:rPr>
        <w:t xml:space="preserve"> of Luxembourg, Switzerland, and China.</w:t>
      </w:r>
    </w:p>
    <w:p w14:paraId="1F0E9D3E" w14:textId="7A2452F9" w:rsidR="00CB18B5" w:rsidRPr="008814A3" w:rsidRDefault="00055CB4" w:rsidP="4F9478B8">
      <w:pPr>
        <w:autoSpaceDE w:val="0"/>
        <w:autoSpaceDN w:val="0"/>
        <w:adjustRightInd w:val="0"/>
        <w:jc w:val="both"/>
        <w:rPr>
          <w:rFonts w:ascii="Arial" w:eastAsia="MS Mincho" w:hAnsi="Arial" w:cs="Arial"/>
          <w:snapToGrid w:val="0"/>
          <w:sz w:val="20"/>
          <w:szCs w:val="20"/>
          <w:lang w:val="en-US"/>
        </w:rPr>
      </w:pPr>
      <w:hyperlink r:id="rId9" w:history="1">
        <w:r w:rsidR="30A67994" w:rsidRPr="1B8F4F89">
          <w:rPr>
            <w:rStyle w:val="Hyperlink"/>
            <w:rFonts w:ascii="Arial" w:eastAsia="MS Mincho" w:hAnsi="Arial" w:cs="Arial"/>
            <w:snapToGrid w:val="0"/>
            <w:sz w:val="20"/>
            <w:szCs w:val="20"/>
            <w:lang w:val="en-US"/>
          </w:rPr>
          <w:t>www.</w:t>
        </w:r>
        <w:r w:rsidR="6A9A4FAF" w:rsidRPr="1B8F4F89">
          <w:rPr>
            <w:rStyle w:val="Hyperlink"/>
            <w:rFonts w:ascii="Arial" w:eastAsia="MS Mincho" w:hAnsi="Arial" w:cs="Arial"/>
            <w:snapToGrid w:val="0"/>
            <w:sz w:val="20"/>
            <w:szCs w:val="20"/>
            <w:lang w:val="en-US"/>
          </w:rPr>
          <w:t>BIL</w:t>
        </w:r>
        <w:r w:rsidR="30A67994" w:rsidRPr="1B8F4F89">
          <w:rPr>
            <w:rStyle w:val="Hyperlink"/>
            <w:rFonts w:ascii="Arial" w:eastAsia="MS Mincho" w:hAnsi="Arial" w:cs="Arial"/>
            <w:snapToGrid w:val="0"/>
            <w:sz w:val="20"/>
            <w:szCs w:val="20"/>
            <w:lang w:val="en-US"/>
          </w:rPr>
          <w:t>.com</w:t>
        </w:r>
      </w:hyperlink>
      <w:r w:rsidR="30A67994" w:rsidRPr="008814A3">
        <w:rPr>
          <w:rFonts w:ascii="Arial" w:eastAsia="MS Mincho" w:hAnsi="Arial" w:cs="Arial"/>
          <w:snapToGrid w:val="0"/>
          <w:sz w:val="20"/>
          <w:szCs w:val="20"/>
          <w:lang w:val="en-US"/>
        </w:rPr>
        <w:t xml:space="preserve"> </w:t>
      </w:r>
    </w:p>
    <w:p w14:paraId="0EB30A00" w14:textId="77777777" w:rsidR="00CB18B5" w:rsidRPr="008814A3" w:rsidRDefault="00CB18B5" w:rsidP="4F9478B8">
      <w:pPr>
        <w:autoSpaceDE w:val="0"/>
        <w:autoSpaceDN w:val="0"/>
        <w:adjustRightInd w:val="0"/>
        <w:jc w:val="both"/>
        <w:rPr>
          <w:rFonts w:ascii="Arial" w:eastAsia="MS Mincho" w:hAnsi="Arial" w:cs="Arial"/>
          <w:snapToGrid w:val="0"/>
          <w:sz w:val="20"/>
          <w:szCs w:val="20"/>
          <w:lang w:val="en-US"/>
        </w:rPr>
      </w:pPr>
    </w:p>
    <w:p w14:paraId="05935781" w14:textId="77777777" w:rsidR="00CB18B5" w:rsidRPr="008814A3" w:rsidRDefault="00CB18B5" w:rsidP="4F9478B8">
      <w:pPr>
        <w:autoSpaceDE w:val="0"/>
        <w:autoSpaceDN w:val="0"/>
        <w:adjustRightInd w:val="0"/>
        <w:jc w:val="both"/>
        <w:rPr>
          <w:rFonts w:ascii="Arial" w:eastAsia="MS Mincho" w:hAnsi="Arial" w:cs="Arial"/>
          <w:snapToGrid w:val="0"/>
          <w:sz w:val="20"/>
          <w:szCs w:val="20"/>
          <w:lang w:val="en-US"/>
        </w:rPr>
      </w:pPr>
    </w:p>
    <w:p w14:paraId="00909781" w14:textId="77777777" w:rsidR="00CB18B5" w:rsidRPr="008814A3" w:rsidRDefault="00750D7F" w:rsidP="4F9478B8">
      <w:pPr>
        <w:autoSpaceDE w:val="0"/>
        <w:autoSpaceDN w:val="0"/>
        <w:adjustRightInd w:val="0"/>
        <w:rPr>
          <w:rFonts w:ascii="Arial" w:eastAsia="MS Mincho" w:hAnsi="Arial" w:cs="Arial"/>
          <w:b/>
          <w:bCs/>
          <w:snapToGrid w:val="0"/>
          <w:sz w:val="20"/>
          <w:szCs w:val="20"/>
          <w:lang w:val="en-US"/>
        </w:rPr>
      </w:pPr>
      <w:r w:rsidRPr="008814A3">
        <w:rPr>
          <w:rFonts w:ascii="Arial" w:eastAsia="MS Mincho" w:hAnsi="Arial" w:cs="Arial"/>
          <w:b/>
          <w:bCs/>
          <w:snapToGrid w:val="0"/>
          <w:sz w:val="20"/>
          <w:szCs w:val="20"/>
          <w:lang w:val="en-US"/>
        </w:rPr>
        <w:t xml:space="preserve">For more information, please </w:t>
      </w:r>
      <w:proofErr w:type="gramStart"/>
      <w:r w:rsidRPr="008814A3">
        <w:rPr>
          <w:rFonts w:ascii="Arial" w:eastAsia="MS Mincho" w:hAnsi="Arial" w:cs="Arial"/>
          <w:b/>
          <w:bCs/>
          <w:snapToGrid w:val="0"/>
          <w:sz w:val="20"/>
          <w:szCs w:val="20"/>
          <w:lang w:val="en-US"/>
        </w:rPr>
        <w:t xml:space="preserve">contact </w:t>
      </w:r>
      <w:r w:rsidR="00CB18B5" w:rsidRPr="008814A3">
        <w:rPr>
          <w:rFonts w:ascii="Arial" w:eastAsia="MS Mincho" w:hAnsi="Arial" w:cs="Arial"/>
          <w:b/>
          <w:bCs/>
          <w:snapToGrid w:val="0"/>
          <w:sz w:val="20"/>
          <w:szCs w:val="20"/>
          <w:lang w:val="en-US"/>
        </w:rPr>
        <w:t>:</w:t>
      </w:r>
      <w:proofErr w:type="gramEnd"/>
    </w:p>
    <w:p w14:paraId="0437EFBB" w14:textId="77777777" w:rsidR="00CB18B5" w:rsidRPr="000B081C" w:rsidRDefault="00CB18B5" w:rsidP="4F9478B8">
      <w:pPr>
        <w:autoSpaceDE w:val="0"/>
        <w:autoSpaceDN w:val="0"/>
        <w:adjustRightInd w:val="0"/>
        <w:jc w:val="both"/>
        <w:rPr>
          <w:rFonts w:ascii="Arial" w:eastAsia="MS Mincho" w:hAnsi="Arial" w:cs="Arial"/>
          <w:snapToGrid w:val="0"/>
          <w:sz w:val="20"/>
          <w:szCs w:val="20"/>
        </w:rPr>
      </w:pPr>
      <w:r w:rsidRPr="000B081C">
        <w:rPr>
          <w:rFonts w:ascii="Arial" w:eastAsia="MS Mincho" w:hAnsi="Arial" w:cs="Arial"/>
          <w:snapToGrid w:val="0"/>
          <w:sz w:val="20"/>
          <w:szCs w:val="20"/>
          <w:lang w:val="fr"/>
        </w:rPr>
        <w:t>Banque Internationale à Luxembourg SA</w:t>
      </w:r>
    </w:p>
    <w:p w14:paraId="70F489A2" w14:textId="77777777" w:rsidR="00CB18B5" w:rsidRPr="000B081C" w:rsidRDefault="00CB18B5" w:rsidP="4F9478B8">
      <w:pPr>
        <w:autoSpaceDE w:val="0"/>
        <w:autoSpaceDN w:val="0"/>
        <w:adjustRightInd w:val="0"/>
        <w:jc w:val="both"/>
        <w:rPr>
          <w:rFonts w:ascii="Arial" w:eastAsia="MS Mincho" w:hAnsi="Arial" w:cs="Arial"/>
          <w:snapToGrid w:val="0"/>
          <w:sz w:val="20"/>
          <w:szCs w:val="20"/>
        </w:rPr>
      </w:pPr>
      <w:r w:rsidRPr="000B081C">
        <w:rPr>
          <w:rFonts w:ascii="Arial" w:eastAsia="MS Mincho" w:hAnsi="Arial" w:cs="Arial"/>
          <w:snapToGrid w:val="0"/>
          <w:sz w:val="20"/>
          <w:szCs w:val="20"/>
          <w:lang w:val="fr"/>
        </w:rPr>
        <w:t>69, route d'Esch • L-2953 Luxembourg</w:t>
      </w:r>
    </w:p>
    <w:p w14:paraId="70510E99" w14:textId="3722A64F" w:rsidR="00E7101D" w:rsidRPr="007B61B8" w:rsidRDefault="30A67994" w:rsidP="4F9478B8">
      <w:pPr>
        <w:autoSpaceDE w:val="0"/>
        <w:autoSpaceDN w:val="0"/>
        <w:adjustRightInd w:val="0"/>
        <w:jc w:val="both"/>
        <w:rPr>
          <w:rFonts w:ascii="Arial" w:eastAsia="MS Mincho" w:hAnsi="Arial" w:cs="Arial"/>
          <w:snapToGrid w:val="0"/>
          <w:sz w:val="20"/>
          <w:szCs w:val="20"/>
          <w:lang w:val="de-LU"/>
        </w:rPr>
      </w:pPr>
      <w:r w:rsidRPr="007B61B8">
        <w:rPr>
          <w:rFonts w:ascii="Arial" w:eastAsia="MS Mincho" w:hAnsi="Arial" w:cs="Arial"/>
          <w:snapToGrid w:val="0"/>
          <w:sz w:val="20"/>
          <w:szCs w:val="20"/>
          <w:lang w:val="de-LU"/>
        </w:rPr>
        <w:t xml:space="preserve">E-mail : </w:t>
      </w:r>
      <w:hyperlink r:id="rId10">
        <w:r w:rsidR="64768BD6" w:rsidRPr="007B61B8">
          <w:rPr>
            <w:rStyle w:val="Hyperlink"/>
            <w:rFonts w:ascii="Arial" w:eastAsia="MS Mincho" w:hAnsi="Arial" w:cs="Arial"/>
            <w:sz w:val="20"/>
            <w:szCs w:val="20"/>
            <w:lang w:val="de-LU"/>
          </w:rPr>
          <w:t>mediarelations_bil@bil.com</w:t>
        </w:r>
      </w:hyperlink>
      <w:r w:rsidR="64768BD6" w:rsidRPr="007B61B8">
        <w:rPr>
          <w:rFonts w:ascii="Arial" w:eastAsia="MS Mincho" w:hAnsi="Arial" w:cs="Arial"/>
          <w:sz w:val="20"/>
          <w:szCs w:val="20"/>
          <w:lang w:val="de-LU"/>
        </w:rPr>
        <w:t xml:space="preserve"> </w:t>
      </w:r>
    </w:p>
    <w:sectPr w:rsidR="00E7101D" w:rsidRPr="007B61B8" w:rsidSect="00A14794">
      <w:headerReference w:type="default" r:id="rId11"/>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C1A5" w14:textId="77777777" w:rsidR="004A0F32" w:rsidRPr="00206656" w:rsidRDefault="004A0F32" w:rsidP="00206656">
      <w:r>
        <w:separator/>
      </w:r>
    </w:p>
  </w:endnote>
  <w:endnote w:type="continuationSeparator" w:id="0">
    <w:p w14:paraId="5D673197" w14:textId="77777777" w:rsidR="004A0F32" w:rsidRPr="00206656" w:rsidRDefault="004A0F32" w:rsidP="0020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8DD7" w14:textId="77777777" w:rsidR="004A0F32" w:rsidRPr="00206656" w:rsidRDefault="004A0F32" w:rsidP="00206656">
      <w:r>
        <w:separator/>
      </w:r>
    </w:p>
  </w:footnote>
  <w:footnote w:type="continuationSeparator" w:id="0">
    <w:p w14:paraId="7C446251" w14:textId="77777777" w:rsidR="004A0F32" w:rsidRPr="00206656" w:rsidRDefault="004A0F32" w:rsidP="0020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4"/>
    </w:tblGrid>
    <w:tr w:rsidR="00C7799E" w14:paraId="25A382A6" w14:textId="77777777" w:rsidTr="00A14794">
      <w:tc>
        <w:tcPr>
          <w:tcW w:w="4111" w:type="dxa"/>
        </w:tcPr>
        <w:p w14:paraId="73A6028C" w14:textId="77777777" w:rsidR="00C7799E" w:rsidRDefault="00C7799E" w:rsidP="00C7799E">
          <w:pPr>
            <w:pStyle w:val="Header"/>
            <w:jc w:val="both"/>
            <w:rPr>
              <w:b/>
            </w:rPr>
          </w:pPr>
          <w:r>
            <w:rPr>
              <w:noProof/>
            </w:rPr>
            <w:drawing>
              <wp:inline distT="0" distB="0" distL="0" distR="0" wp14:anchorId="148A86FF" wp14:editId="62C82CBB">
                <wp:extent cx="1240972" cy="12051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_LOGO_COMPLET_RVB.jpg"/>
                        <pic:cNvPicPr/>
                      </pic:nvPicPr>
                      <pic:blipFill rotWithShape="1">
                        <a:blip r:embed="rId1"/>
                        <a:srcRect r="46981"/>
                        <a:stretch/>
                      </pic:blipFill>
                      <pic:spPr bwMode="auto">
                        <a:xfrm>
                          <a:off x="0" y="0"/>
                          <a:ext cx="1244139" cy="1208254"/>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tcPr>
        <w:p w14:paraId="5CEB1397" w14:textId="63049C22" w:rsidR="00A14794" w:rsidRDefault="00A14794" w:rsidP="00C7799E">
          <w:pPr>
            <w:pStyle w:val="Header"/>
            <w:jc w:val="both"/>
            <w:rPr>
              <w:b/>
            </w:rPr>
          </w:pPr>
        </w:p>
        <w:p w14:paraId="42E69FC4" w14:textId="77777777" w:rsidR="006B1C01" w:rsidRDefault="006B1C01" w:rsidP="00C7799E">
          <w:pPr>
            <w:pStyle w:val="Header"/>
            <w:jc w:val="both"/>
            <w:rPr>
              <w:b/>
            </w:rPr>
          </w:pPr>
        </w:p>
        <w:p w14:paraId="415B67EA" w14:textId="77777777" w:rsidR="00C7799E" w:rsidRPr="00A14794" w:rsidRDefault="00C7799E" w:rsidP="00A14794">
          <w:pPr>
            <w:pStyle w:val="Header"/>
            <w:jc w:val="both"/>
            <w:rPr>
              <w:b/>
              <w:color w:val="7030A0"/>
            </w:rPr>
          </w:pPr>
          <w:r w:rsidRPr="00A14794">
            <w:rPr>
              <w:b/>
              <w:color w:val="7030A0"/>
            </w:rPr>
            <w:t xml:space="preserve">COMMUNIQUÉ DE PRESSE </w:t>
          </w:r>
        </w:p>
        <w:p w14:paraId="6AAE5099" w14:textId="77777777" w:rsidR="00C7799E" w:rsidRPr="00A14794" w:rsidRDefault="00C7799E" w:rsidP="00A14794">
          <w:pPr>
            <w:pStyle w:val="Header"/>
            <w:jc w:val="both"/>
            <w:rPr>
              <w:b/>
              <w:color w:val="7030A0"/>
            </w:rPr>
          </w:pPr>
          <w:r w:rsidRPr="00A14794">
            <w:rPr>
              <w:b/>
              <w:color w:val="7030A0"/>
            </w:rPr>
            <w:t xml:space="preserve">PRESSEMITTEILUNG </w:t>
          </w:r>
        </w:p>
        <w:p w14:paraId="3C57008F" w14:textId="77777777" w:rsidR="00C7799E" w:rsidRPr="00A14794" w:rsidRDefault="00C7799E" w:rsidP="00A14794">
          <w:pPr>
            <w:pStyle w:val="Header"/>
            <w:jc w:val="both"/>
            <w:rPr>
              <w:color w:val="7030A0"/>
            </w:rPr>
          </w:pPr>
          <w:r w:rsidRPr="00A14794">
            <w:rPr>
              <w:b/>
              <w:color w:val="7030A0"/>
            </w:rPr>
            <w:t>PRESS RELEASE</w:t>
          </w:r>
        </w:p>
        <w:p w14:paraId="70BD34E7" w14:textId="77777777" w:rsidR="00C7799E" w:rsidRDefault="00C7799E" w:rsidP="00C7799E">
          <w:pPr>
            <w:pStyle w:val="Header"/>
            <w:jc w:val="both"/>
            <w:rPr>
              <w:b/>
            </w:rPr>
          </w:pPr>
        </w:p>
      </w:tc>
    </w:tr>
  </w:tbl>
  <w:p w14:paraId="0CD7D02E" w14:textId="77777777" w:rsidR="00C7799E" w:rsidRPr="006B1C01" w:rsidRDefault="00C7799E" w:rsidP="006B1C01">
    <w:pPr>
      <w:pStyle w:val="Header"/>
      <w:jc w:val="both"/>
      <w:rPr>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2"/>
    <w:multiLevelType w:val="hybridMultilevel"/>
    <w:tmpl w:val="E68E6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EBA7B7"/>
    <w:multiLevelType w:val="hybridMultilevel"/>
    <w:tmpl w:val="C8BAFABA"/>
    <w:lvl w:ilvl="0" w:tplc="4B544C42">
      <w:start w:val="1"/>
      <w:numFmt w:val="decimal"/>
      <w:lvlText w:val="•"/>
      <w:lvlJc w:val="left"/>
      <w:pPr>
        <w:ind w:left="720" w:hanging="360"/>
      </w:pPr>
    </w:lvl>
    <w:lvl w:ilvl="1" w:tplc="E514D352">
      <w:start w:val="1"/>
      <w:numFmt w:val="lowerLetter"/>
      <w:lvlText w:val="%2."/>
      <w:lvlJc w:val="left"/>
      <w:pPr>
        <w:ind w:left="1440" w:hanging="360"/>
      </w:pPr>
    </w:lvl>
    <w:lvl w:ilvl="2" w:tplc="6FB26EE4">
      <w:start w:val="1"/>
      <w:numFmt w:val="lowerRoman"/>
      <w:lvlText w:val="%3."/>
      <w:lvlJc w:val="right"/>
      <w:pPr>
        <w:ind w:left="2160" w:hanging="180"/>
      </w:pPr>
    </w:lvl>
    <w:lvl w:ilvl="3" w:tplc="9290413E">
      <w:start w:val="1"/>
      <w:numFmt w:val="decimal"/>
      <w:lvlText w:val="%4."/>
      <w:lvlJc w:val="left"/>
      <w:pPr>
        <w:ind w:left="2880" w:hanging="360"/>
      </w:pPr>
    </w:lvl>
    <w:lvl w:ilvl="4" w:tplc="3BBAE068">
      <w:start w:val="1"/>
      <w:numFmt w:val="lowerLetter"/>
      <w:lvlText w:val="%5."/>
      <w:lvlJc w:val="left"/>
      <w:pPr>
        <w:ind w:left="3600" w:hanging="360"/>
      </w:pPr>
    </w:lvl>
    <w:lvl w:ilvl="5" w:tplc="B524A9E6">
      <w:start w:val="1"/>
      <w:numFmt w:val="lowerRoman"/>
      <w:lvlText w:val="%6."/>
      <w:lvlJc w:val="right"/>
      <w:pPr>
        <w:ind w:left="4320" w:hanging="180"/>
      </w:pPr>
    </w:lvl>
    <w:lvl w:ilvl="6" w:tplc="67467F08">
      <w:start w:val="1"/>
      <w:numFmt w:val="decimal"/>
      <w:lvlText w:val="%7."/>
      <w:lvlJc w:val="left"/>
      <w:pPr>
        <w:ind w:left="5040" w:hanging="360"/>
      </w:pPr>
    </w:lvl>
    <w:lvl w:ilvl="7" w:tplc="B718C85A">
      <w:start w:val="1"/>
      <w:numFmt w:val="lowerLetter"/>
      <w:lvlText w:val="%8."/>
      <w:lvlJc w:val="left"/>
      <w:pPr>
        <w:ind w:left="5760" w:hanging="360"/>
      </w:pPr>
    </w:lvl>
    <w:lvl w:ilvl="8" w:tplc="A99AF1C6">
      <w:start w:val="1"/>
      <w:numFmt w:val="lowerRoman"/>
      <w:lvlText w:val="%9."/>
      <w:lvlJc w:val="right"/>
      <w:pPr>
        <w:ind w:left="6480" w:hanging="180"/>
      </w:pPr>
    </w:lvl>
  </w:abstractNum>
  <w:abstractNum w:abstractNumId="2" w15:restartNumberingAfterBreak="0">
    <w:nsid w:val="0DF9EE64"/>
    <w:multiLevelType w:val="hybridMultilevel"/>
    <w:tmpl w:val="5DD2CBBA"/>
    <w:lvl w:ilvl="0" w:tplc="2DA4486C">
      <w:start w:val="1"/>
      <w:numFmt w:val="bullet"/>
      <w:lvlText w:val="·"/>
      <w:lvlJc w:val="left"/>
      <w:pPr>
        <w:ind w:left="720" w:hanging="360"/>
      </w:pPr>
      <w:rPr>
        <w:rFonts w:ascii="Symbol" w:hAnsi="Symbol" w:hint="default"/>
      </w:rPr>
    </w:lvl>
    <w:lvl w:ilvl="1" w:tplc="C72EEE38">
      <w:start w:val="1"/>
      <w:numFmt w:val="bullet"/>
      <w:lvlText w:val="o"/>
      <w:lvlJc w:val="left"/>
      <w:pPr>
        <w:ind w:left="1440" w:hanging="360"/>
      </w:pPr>
      <w:rPr>
        <w:rFonts w:ascii="Courier New" w:hAnsi="Courier New" w:hint="default"/>
      </w:rPr>
    </w:lvl>
    <w:lvl w:ilvl="2" w:tplc="8F042CFC">
      <w:start w:val="1"/>
      <w:numFmt w:val="bullet"/>
      <w:lvlText w:val=""/>
      <w:lvlJc w:val="left"/>
      <w:pPr>
        <w:ind w:left="2160" w:hanging="360"/>
      </w:pPr>
      <w:rPr>
        <w:rFonts w:ascii="Wingdings" w:hAnsi="Wingdings" w:hint="default"/>
      </w:rPr>
    </w:lvl>
    <w:lvl w:ilvl="3" w:tplc="1B8E7508">
      <w:start w:val="1"/>
      <w:numFmt w:val="bullet"/>
      <w:lvlText w:val=""/>
      <w:lvlJc w:val="left"/>
      <w:pPr>
        <w:ind w:left="2880" w:hanging="360"/>
      </w:pPr>
      <w:rPr>
        <w:rFonts w:ascii="Symbol" w:hAnsi="Symbol" w:hint="default"/>
      </w:rPr>
    </w:lvl>
    <w:lvl w:ilvl="4" w:tplc="27740B6A">
      <w:start w:val="1"/>
      <w:numFmt w:val="bullet"/>
      <w:lvlText w:val="o"/>
      <w:lvlJc w:val="left"/>
      <w:pPr>
        <w:ind w:left="3600" w:hanging="360"/>
      </w:pPr>
      <w:rPr>
        <w:rFonts w:ascii="Courier New" w:hAnsi="Courier New" w:hint="default"/>
      </w:rPr>
    </w:lvl>
    <w:lvl w:ilvl="5" w:tplc="3726156E">
      <w:start w:val="1"/>
      <w:numFmt w:val="bullet"/>
      <w:lvlText w:val=""/>
      <w:lvlJc w:val="left"/>
      <w:pPr>
        <w:ind w:left="4320" w:hanging="360"/>
      </w:pPr>
      <w:rPr>
        <w:rFonts w:ascii="Wingdings" w:hAnsi="Wingdings" w:hint="default"/>
      </w:rPr>
    </w:lvl>
    <w:lvl w:ilvl="6" w:tplc="8D3849CE">
      <w:start w:val="1"/>
      <w:numFmt w:val="bullet"/>
      <w:lvlText w:val=""/>
      <w:lvlJc w:val="left"/>
      <w:pPr>
        <w:ind w:left="5040" w:hanging="360"/>
      </w:pPr>
      <w:rPr>
        <w:rFonts w:ascii="Symbol" w:hAnsi="Symbol" w:hint="default"/>
      </w:rPr>
    </w:lvl>
    <w:lvl w:ilvl="7" w:tplc="C188F904">
      <w:start w:val="1"/>
      <w:numFmt w:val="bullet"/>
      <w:lvlText w:val="o"/>
      <w:lvlJc w:val="left"/>
      <w:pPr>
        <w:ind w:left="5760" w:hanging="360"/>
      </w:pPr>
      <w:rPr>
        <w:rFonts w:ascii="Courier New" w:hAnsi="Courier New" w:hint="default"/>
      </w:rPr>
    </w:lvl>
    <w:lvl w:ilvl="8" w:tplc="AC4E9DF6">
      <w:start w:val="1"/>
      <w:numFmt w:val="bullet"/>
      <w:lvlText w:val=""/>
      <w:lvlJc w:val="left"/>
      <w:pPr>
        <w:ind w:left="6480" w:hanging="360"/>
      </w:pPr>
      <w:rPr>
        <w:rFonts w:ascii="Wingdings" w:hAnsi="Wingdings" w:hint="default"/>
      </w:rPr>
    </w:lvl>
  </w:abstractNum>
  <w:abstractNum w:abstractNumId="3" w15:restartNumberingAfterBreak="0">
    <w:nsid w:val="131373B6"/>
    <w:multiLevelType w:val="hybridMultilevel"/>
    <w:tmpl w:val="B5F6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B7FA4"/>
    <w:multiLevelType w:val="hybridMultilevel"/>
    <w:tmpl w:val="320C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F208"/>
    <w:multiLevelType w:val="hybridMultilevel"/>
    <w:tmpl w:val="DEDC210C"/>
    <w:lvl w:ilvl="0" w:tplc="20F6C84E">
      <w:start w:val="1"/>
      <w:numFmt w:val="decimal"/>
      <w:lvlText w:val="•"/>
      <w:lvlJc w:val="left"/>
      <w:pPr>
        <w:ind w:left="720" w:hanging="360"/>
      </w:pPr>
    </w:lvl>
    <w:lvl w:ilvl="1" w:tplc="075A7A44">
      <w:start w:val="1"/>
      <w:numFmt w:val="lowerLetter"/>
      <w:lvlText w:val="%2."/>
      <w:lvlJc w:val="left"/>
      <w:pPr>
        <w:ind w:left="1440" w:hanging="360"/>
      </w:pPr>
    </w:lvl>
    <w:lvl w:ilvl="2" w:tplc="1A76AA60">
      <w:start w:val="1"/>
      <w:numFmt w:val="lowerRoman"/>
      <w:lvlText w:val="%3."/>
      <w:lvlJc w:val="right"/>
      <w:pPr>
        <w:ind w:left="2160" w:hanging="180"/>
      </w:pPr>
    </w:lvl>
    <w:lvl w:ilvl="3" w:tplc="97F892A0">
      <w:start w:val="1"/>
      <w:numFmt w:val="decimal"/>
      <w:lvlText w:val="%4."/>
      <w:lvlJc w:val="left"/>
      <w:pPr>
        <w:ind w:left="2880" w:hanging="360"/>
      </w:pPr>
    </w:lvl>
    <w:lvl w:ilvl="4" w:tplc="B12E9D62">
      <w:start w:val="1"/>
      <w:numFmt w:val="lowerLetter"/>
      <w:lvlText w:val="%5."/>
      <w:lvlJc w:val="left"/>
      <w:pPr>
        <w:ind w:left="3600" w:hanging="360"/>
      </w:pPr>
    </w:lvl>
    <w:lvl w:ilvl="5" w:tplc="33FA82E8">
      <w:start w:val="1"/>
      <w:numFmt w:val="lowerRoman"/>
      <w:lvlText w:val="%6."/>
      <w:lvlJc w:val="right"/>
      <w:pPr>
        <w:ind w:left="4320" w:hanging="180"/>
      </w:pPr>
    </w:lvl>
    <w:lvl w:ilvl="6" w:tplc="68FA9AAA">
      <w:start w:val="1"/>
      <w:numFmt w:val="decimal"/>
      <w:lvlText w:val="%7."/>
      <w:lvlJc w:val="left"/>
      <w:pPr>
        <w:ind w:left="5040" w:hanging="360"/>
      </w:pPr>
    </w:lvl>
    <w:lvl w:ilvl="7" w:tplc="0A721BAE">
      <w:start w:val="1"/>
      <w:numFmt w:val="lowerLetter"/>
      <w:lvlText w:val="%8."/>
      <w:lvlJc w:val="left"/>
      <w:pPr>
        <w:ind w:left="5760" w:hanging="360"/>
      </w:pPr>
    </w:lvl>
    <w:lvl w:ilvl="8" w:tplc="38EC0688">
      <w:start w:val="1"/>
      <w:numFmt w:val="lowerRoman"/>
      <w:lvlText w:val="%9."/>
      <w:lvlJc w:val="right"/>
      <w:pPr>
        <w:ind w:left="6480" w:hanging="180"/>
      </w:pPr>
    </w:lvl>
  </w:abstractNum>
  <w:abstractNum w:abstractNumId="6" w15:restartNumberingAfterBreak="0">
    <w:nsid w:val="26BCCCC9"/>
    <w:multiLevelType w:val="hybridMultilevel"/>
    <w:tmpl w:val="58402A40"/>
    <w:lvl w:ilvl="0" w:tplc="5F06FC90">
      <w:start w:val="1"/>
      <w:numFmt w:val="decimal"/>
      <w:lvlText w:val="•"/>
      <w:lvlJc w:val="left"/>
      <w:pPr>
        <w:ind w:left="720" w:hanging="360"/>
      </w:pPr>
    </w:lvl>
    <w:lvl w:ilvl="1" w:tplc="CE68E744">
      <w:start w:val="1"/>
      <w:numFmt w:val="lowerLetter"/>
      <w:lvlText w:val="%2."/>
      <w:lvlJc w:val="left"/>
      <w:pPr>
        <w:ind w:left="1440" w:hanging="360"/>
      </w:pPr>
    </w:lvl>
    <w:lvl w:ilvl="2" w:tplc="9DC40514">
      <w:start w:val="1"/>
      <w:numFmt w:val="lowerRoman"/>
      <w:lvlText w:val="%3."/>
      <w:lvlJc w:val="right"/>
      <w:pPr>
        <w:ind w:left="2160" w:hanging="180"/>
      </w:pPr>
    </w:lvl>
    <w:lvl w:ilvl="3" w:tplc="0C0C8618">
      <w:start w:val="1"/>
      <w:numFmt w:val="decimal"/>
      <w:lvlText w:val="%4."/>
      <w:lvlJc w:val="left"/>
      <w:pPr>
        <w:ind w:left="2880" w:hanging="360"/>
      </w:pPr>
    </w:lvl>
    <w:lvl w:ilvl="4" w:tplc="CD303A56">
      <w:start w:val="1"/>
      <w:numFmt w:val="lowerLetter"/>
      <w:lvlText w:val="%5."/>
      <w:lvlJc w:val="left"/>
      <w:pPr>
        <w:ind w:left="3600" w:hanging="360"/>
      </w:pPr>
    </w:lvl>
    <w:lvl w:ilvl="5" w:tplc="4B86D0A4">
      <w:start w:val="1"/>
      <w:numFmt w:val="lowerRoman"/>
      <w:lvlText w:val="%6."/>
      <w:lvlJc w:val="right"/>
      <w:pPr>
        <w:ind w:left="4320" w:hanging="180"/>
      </w:pPr>
    </w:lvl>
    <w:lvl w:ilvl="6" w:tplc="C4A0A1F0">
      <w:start w:val="1"/>
      <w:numFmt w:val="decimal"/>
      <w:lvlText w:val="%7."/>
      <w:lvlJc w:val="left"/>
      <w:pPr>
        <w:ind w:left="5040" w:hanging="360"/>
      </w:pPr>
    </w:lvl>
    <w:lvl w:ilvl="7" w:tplc="2318A338">
      <w:start w:val="1"/>
      <w:numFmt w:val="lowerLetter"/>
      <w:lvlText w:val="%8."/>
      <w:lvlJc w:val="left"/>
      <w:pPr>
        <w:ind w:left="5760" w:hanging="360"/>
      </w:pPr>
    </w:lvl>
    <w:lvl w:ilvl="8" w:tplc="2896672C">
      <w:start w:val="1"/>
      <w:numFmt w:val="lowerRoman"/>
      <w:lvlText w:val="%9."/>
      <w:lvlJc w:val="right"/>
      <w:pPr>
        <w:ind w:left="6480" w:hanging="180"/>
      </w:pPr>
    </w:lvl>
  </w:abstractNum>
  <w:abstractNum w:abstractNumId="7" w15:restartNumberingAfterBreak="0">
    <w:nsid w:val="28E6415D"/>
    <w:multiLevelType w:val="hybridMultilevel"/>
    <w:tmpl w:val="FB52452E"/>
    <w:lvl w:ilvl="0" w:tplc="3E444BE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B703F2"/>
    <w:multiLevelType w:val="hybridMultilevel"/>
    <w:tmpl w:val="0A12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E68D8"/>
    <w:multiLevelType w:val="hybridMultilevel"/>
    <w:tmpl w:val="89DC45FE"/>
    <w:lvl w:ilvl="0" w:tplc="D5AEF458">
      <w:numFmt w:val="bullet"/>
      <w:lvlText w:val=""/>
      <w:lvlJc w:val="left"/>
      <w:pPr>
        <w:ind w:left="720" w:hanging="360"/>
      </w:pPr>
      <w:rPr>
        <w:rFonts w:ascii="Wingdings" w:eastAsia="MS Mincho"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E623DF"/>
    <w:multiLevelType w:val="hybridMultilevel"/>
    <w:tmpl w:val="5032171A"/>
    <w:lvl w:ilvl="0" w:tplc="8626F85C">
      <w:start w:val="1"/>
      <w:numFmt w:val="decimal"/>
      <w:lvlText w:val="•"/>
      <w:lvlJc w:val="left"/>
      <w:pPr>
        <w:ind w:left="720" w:hanging="360"/>
      </w:pPr>
    </w:lvl>
    <w:lvl w:ilvl="1" w:tplc="ADEA58A0">
      <w:start w:val="1"/>
      <w:numFmt w:val="lowerLetter"/>
      <w:lvlText w:val="%2."/>
      <w:lvlJc w:val="left"/>
      <w:pPr>
        <w:ind w:left="1440" w:hanging="360"/>
      </w:pPr>
    </w:lvl>
    <w:lvl w:ilvl="2" w:tplc="7954099A">
      <w:start w:val="1"/>
      <w:numFmt w:val="lowerRoman"/>
      <w:lvlText w:val="%3."/>
      <w:lvlJc w:val="right"/>
      <w:pPr>
        <w:ind w:left="2160" w:hanging="180"/>
      </w:pPr>
    </w:lvl>
    <w:lvl w:ilvl="3" w:tplc="93BC113E">
      <w:start w:val="1"/>
      <w:numFmt w:val="decimal"/>
      <w:lvlText w:val="%4."/>
      <w:lvlJc w:val="left"/>
      <w:pPr>
        <w:ind w:left="2880" w:hanging="360"/>
      </w:pPr>
    </w:lvl>
    <w:lvl w:ilvl="4" w:tplc="E90882E2">
      <w:start w:val="1"/>
      <w:numFmt w:val="lowerLetter"/>
      <w:lvlText w:val="%5."/>
      <w:lvlJc w:val="left"/>
      <w:pPr>
        <w:ind w:left="3600" w:hanging="360"/>
      </w:pPr>
    </w:lvl>
    <w:lvl w:ilvl="5" w:tplc="7F52E57E">
      <w:start w:val="1"/>
      <w:numFmt w:val="lowerRoman"/>
      <w:lvlText w:val="%6."/>
      <w:lvlJc w:val="right"/>
      <w:pPr>
        <w:ind w:left="4320" w:hanging="180"/>
      </w:pPr>
    </w:lvl>
    <w:lvl w:ilvl="6" w:tplc="BE66E3D0">
      <w:start w:val="1"/>
      <w:numFmt w:val="decimal"/>
      <w:lvlText w:val="%7."/>
      <w:lvlJc w:val="left"/>
      <w:pPr>
        <w:ind w:left="5040" w:hanging="360"/>
      </w:pPr>
    </w:lvl>
    <w:lvl w:ilvl="7" w:tplc="65865E58">
      <w:start w:val="1"/>
      <w:numFmt w:val="lowerLetter"/>
      <w:lvlText w:val="%8."/>
      <w:lvlJc w:val="left"/>
      <w:pPr>
        <w:ind w:left="5760" w:hanging="360"/>
      </w:pPr>
    </w:lvl>
    <w:lvl w:ilvl="8" w:tplc="F1C25590">
      <w:start w:val="1"/>
      <w:numFmt w:val="lowerRoman"/>
      <w:lvlText w:val="%9."/>
      <w:lvlJc w:val="right"/>
      <w:pPr>
        <w:ind w:left="6480" w:hanging="180"/>
      </w:pPr>
    </w:lvl>
  </w:abstractNum>
  <w:abstractNum w:abstractNumId="11" w15:restartNumberingAfterBreak="0">
    <w:nsid w:val="3D801C3F"/>
    <w:multiLevelType w:val="hybridMultilevel"/>
    <w:tmpl w:val="F05E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ECB62"/>
    <w:multiLevelType w:val="hybridMultilevel"/>
    <w:tmpl w:val="486A812A"/>
    <w:lvl w:ilvl="0" w:tplc="9166611E">
      <w:start w:val="1"/>
      <w:numFmt w:val="bullet"/>
      <w:lvlText w:val="·"/>
      <w:lvlJc w:val="left"/>
      <w:pPr>
        <w:ind w:left="720" w:hanging="360"/>
      </w:pPr>
      <w:rPr>
        <w:rFonts w:ascii="Symbol" w:hAnsi="Symbol" w:hint="default"/>
      </w:rPr>
    </w:lvl>
    <w:lvl w:ilvl="1" w:tplc="2B1408A8">
      <w:start w:val="1"/>
      <w:numFmt w:val="bullet"/>
      <w:lvlText w:val="o"/>
      <w:lvlJc w:val="left"/>
      <w:pPr>
        <w:ind w:left="1440" w:hanging="360"/>
      </w:pPr>
      <w:rPr>
        <w:rFonts w:ascii="Courier New" w:hAnsi="Courier New" w:hint="default"/>
      </w:rPr>
    </w:lvl>
    <w:lvl w:ilvl="2" w:tplc="634825E6">
      <w:start w:val="1"/>
      <w:numFmt w:val="bullet"/>
      <w:lvlText w:val=""/>
      <w:lvlJc w:val="left"/>
      <w:pPr>
        <w:ind w:left="2160" w:hanging="360"/>
      </w:pPr>
      <w:rPr>
        <w:rFonts w:ascii="Wingdings" w:hAnsi="Wingdings" w:hint="default"/>
      </w:rPr>
    </w:lvl>
    <w:lvl w:ilvl="3" w:tplc="32C4D9A4">
      <w:start w:val="1"/>
      <w:numFmt w:val="bullet"/>
      <w:lvlText w:val=""/>
      <w:lvlJc w:val="left"/>
      <w:pPr>
        <w:ind w:left="2880" w:hanging="360"/>
      </w:pPr>
      <w:rPr>
        <w:rFonts w:ascii="Symbol" w:hAnsi="Symbol" w:hint="default"/>
      </w:rPr>
    </w:lvl>
    <w:lvl w:ilvl="4" w:tplc="296A139C">
      <w:start w:val="1"/>
      <w:numFmt w:val="bullet"/>
      <w:lvlText w:val="o"/>
      <w:lvlJc w:val="left"/>
      <w:pPr>
        <w:ind w:left="3600" w:hanging="360"/>
      </w:pPr>
      <w:rPr>
        <w:rFonts w:ascii="Courier New" w:hAnsi="Courier New" w:hint="default"/>
      </w:rPr>
    </w:lvl>
    <w:lvl w:ilvl="5" w:tplc="88C680B2">
      <w:start w:val="1"/>
      <w:numFmt w:val="bullet"/>
      <w:lvlText w:val=""/>
      <w:lvlJc w:val="left"/>
      <w:pPr>
        <w:ind w:left="4320" w:hanging="360"/>
      </w:pPr>
      <w:rPr>
        <w:rFonts w:ascii="Wingdings" w:hAnsi="Wingdings" w:hint="default"/>
      </w:rPr>
    </w:lvl>
    <w:lvl w:ilvl="6" w:tplc="8D78D340">
      <w:start w:val="1"/>
      <w:numFmt w:val="bullet"/>
      <w:lvlText w:val=""/>
      <w:lvlJc w:val="left"/>
      <w:pPr>
        <w:ind w:left="5040" w:hanging="360"/>
      </w:pPr>
      <w:rPr>
        <w:rFonts w:ascii="Symbol" w:hAnsi="Symbol" w:hint="default"/>
      </w:rPr>
    </w:lvl>
    <w:lvl w:ilvl="7" w:tplc="C862D8AA">
      <w:start w:val="1"/>
      <w:numFmt w:val="bullet"/>
      <w:lvlText w:val="o"/>
      <w:lvlJc w:val="left"/>
      <w:pPr>
        <w:ind w:left="5760" w:hanging="360"/>
      </w:pPr>
      <w:rPr>
        <w:rFonts w:ascii="Courier New" w:hAnsi="Courier New" w:hint="default"/>
      </w:rPr>
    </w:lvl>
    <w:lvl w:ilvl="8" w:tplc="7442886C">
      <w:start w:val="1"/>
      <w:numFmt w:val="bullet"/>
      <w:lvlText w:val=""/>
      <w:lvlJc w:val="left"/>
      <w:pPr>
        <w:ind w:left="6480" w:hanging="360"/>
      </w:pPr>
      <w:rPr>
        <w:rFonts w:ascii="Wingdings" w:hAnsi="Wingdings" w:hint="default"/>
      </w:rPr>
    </w:lvl>
  </w:abstractNum>
  <w:abstractNum w:abstractNumId="13" w15:restartNumberingAfterBreak="0">
    <w:nsid w:val="437523FC"/>
    <w:multiLevelType w:val="hybridMultilevel"/>
    <w:tmpl w:val="40DE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E51B3"/>
    <w:multiLevelType w:val="hybridMultilevel"/>
    <w:tmpl w:val="243A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C51A4"/>
    <w:multiLevelType w:val="hybridMultilevel"/>
    <w:tmpl w:val="0F0A3C02"/>
    <w:lvl w:ilvl="0" w:tplc="BD3E6C74">
      <w:numFmt w:val="bullet"/>
      <w:lvlText w:val="-"/>
      <w:lvlJc w:val="left"/>
      <w:pPr>
        <w:ind w:left="720" w:hanging="36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A550D"/>
    <w:multiLevelType w:val="hybridMultilevel"/>
    <w:tmpl w:val="926A950A"/>
    <w:lvl w:ilvl="0" w:tplc="001A20F4">
      <w:start w:val="2024"/>
      <w:numFmt w:val="bullet"/>
      <w:lvlText w:val="-"/>
      <w:lvlJc w:val="left"/>
      <w:pPr>
        <w:ind w:left="720" w:hanging="360"/>
      </w:pPr>
      <w:rPr>
        <w:rFonts w:ascii="Helvetica" w:eastAsia="Cambr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17EEC"/>
    <w:multiLevelType w:val="hybridMultilevel"/>
    <w:tmpl w:val="970C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80647"/>
    <w:multiLevelType w:val="hybridMultilevel"/>
    <w:tmpl w:val="107E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10BE2"/>
    <w:multiLevelType w:val="hybridMultilevel"/>
    <w:tmpl w:val="8BBE7672"/>
    <w:lvl w:ilvl="0" w:tplc="F5205078">
      <w:numFmt w:val="bullet"/>
      <w:lvlText w:val="-"/>
      <w:lvlJc w:val="left"/>
      <w:pPr>
        <w:ind w:left="720" w:hanging="360"/>
      </w:pPr>
      <w:rPr>
        <w:rFonts w:ascii="Helvetica" w:eastAsia="MS Mincho"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33E4F"/>
    <w:multiLevelType w:val="hybridMultilevel"/>
    <w:tmpl w:val="4408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16AEA"/>
    <w:multiLevelType w:val="hybridMultilevel"/>
    <w:tmpl w:val="B298F372"/>
    <w:lvl w:ilvl="0" w:tplc="A6AEEE42">
      <w:start w:val="1"/>
      <w:numFmt w:val="bullet"/>
      <w:pStyle w:val="BILListParagraph1"/>
      <w:lvlText w:val=""/>
      <w:lvlJc w:val="left"/>
      <w:pPr>
        <w:ind w:left="720" w:hanging="360"/>
      </w:pPr>
      <w:rPr>
        <w:rFonts w:ascii="Symbol" w:hAnsi="Symbol" w:hint="default"/>
      </w:rPr>
    </w:lvl>
    <w:lvl w:ilvl="1" w:tplc="1AE4F0B6">
      <w:start w:val="1"/>
      <w:numFmt w:val="bullet"/>
      <w:lvlText w:val="o"/>
      <w:lvlJc w:val="left"/>
      <w:pPr>
        <w:ind w:left="1440" w:hanging="360"/>
      </w:pPr>
      <w:rPr>
        <w:rFonts w:ascii="Courier New" w:hAnsi="Courier New" w:cs="Courier New" w:hint="default"/>
      </w:rPr>
    </w:lvl>
    <w:lvl w:ilvl="2" w:tplc="25B60ACE" w:tentative="1">
      <w:start w:val="1"/>
      <w:numFmt w:val="bullet"/>
      <w:lvlText w:val=""/>
      <w:lvlJc w:val="left"/>
      <w:pPr>
        <w:ind w:left="2160" w:hanging="360"/>
      </w:pPr>
      <w:rPr>
        <w:rFonts w:ascii="Wingdings" w:hAnsi="Wingdings" w:hint="default"/>
      </w:rPr>
    </w:lvl>
    <w:lvl w:ilvl="3" w:tplc="E678420E" w:tentative="1">
      <w:start w:val="1"/>
      <w:numFmt w:val="bullet"/>
      <w:lvlText w:val=""/>
      <w:lvlJc w:val="left"/>
      <w:pPr>
        <w:ind w:left="2880" w:hanging="360"/>
      </w:pPr>
      <w:rPr>
        <w:rFonts w:ascii="Symbol" w:hAnsi="Symbol" w:hint="default"/>
      </w:rPr>
    </w:lvl>
    <w:lvl w:ilvl="4" w:tplc="8A60295C" w:tentative="1">
      <w:start w:val="1"/>
      <w:numFmt w:val="bullet"/>
      <w:lvlText w:val="o"/>
      <w:lvlJc w:val="left"/>
      <w:pPr>
        <w:ind w:left="3600" w:hanging="360"/>
      </w:pPr>
      <w:rPr>
        <w:rFonts w:ascii="Courier New" w:hAnsi="Courier New" w:cs="Courier New" w:hint="default"/>
      </w:rPr>
    </w:lvl>
    <w:lvl w:ilvl="5" w:tplc="F1EEC1D2" w:tentative="1">
      <w:start w:val="1"/>
      <w:numFmt w:val="bullet"/>
      <w:lvlText w:val=""/>
      <w:lvlJc w:val="left"/>
      <w:pPr>
        <w:ind w:left="4320" w:hanging="360"/>
      </w:pPr>
      <w:rPr>
        <w:rFonts w:ascii="Wingdings" w:hAnsi="Wingdings" w:hint="default"/>
      </w:rPr>
    </w:lvl>
    <w:lvl w:ilvl="6" w:tplc="37841B50" w:tentative="1">
      <w:start w:val="1"/>
      <w:numFmt w:val="bullet"/>
      <w:lvlText w:val=""/>
      <w:lvlJc w:val="left"/>
      <w:pPr>
        <w:ind w:left="5040" w:hanging="360"/>
      </w:pPr>
      <w:rPr>
        <w:rFonts w:ascii="Symbol" w:hAnsi="Symbol" w:hint="default"/>
      </w:rPr>
    </w:lvl>
    <w:lvl w:ilvl="7" w:tplc="54049922" w:tentative="1">
      <w:start w:val="1"/>
      <w:numFmt w:val="bullet"/>
      <w:lvlText w:val="o"/>
      <w:lvlJc w:val="left"/>
      <w:pPr>
        <w:ind w:left="5760" w:hanging="360"/>
      </w:pPr>
      <w:rPr>
        <w:rFonts w:ascii="Courier New" w:hAnsi="Courier New" w:cs="Courier New" w:hint="default"/>
      </w:rPr>
    </w:lvl>
    <w:lvl w:ilvl="8" w:tplc="59F44A5E" w:tentative="1">
      <w:start w:val="1"/>
      <w:numFmt w:val="bullet"/>
      <w:lvlText w:val=""/>
      <w:lvlJc w:val="left"/>
      <w:pPr>
        <w:ind w:left="6480" w:hanging="360"/>
      </w:pPr>
      <w:rPr>
        <w:rFonts w:ascii="Wingdings" w:hAnsi="Wingdings" w:hint="default"/>
      </w:rPr>
    </w:lvl>
  </w:abstractNum>
  <w:abstractNum w:abstractNumId="22" w15:restartNumberingAfterBreak="0">
    <w:nsid w:val="68E26522"/>
    <w:multiLevelType w:val="hybridMultilevel"/>
    <w:tmpl w:val="EDC2CAC8"/>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84E99"/>
    <w:multiLevelType w:val="hybridMultilevel"/>
    <w:tmpl w:val="179E7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D3A31"/>
    <w:multiLevelType w:val="hybridMultilevel"/>
    <w:tmpl w:val="49ACACAC"/>
    <w:lvl w:ilvl="0" w:tplc="C504B668">
      <w:start w:val="1"/>
      <w:numFmt w:val="bullet"/>
      <w:lvlText w:val=""/>
      <w:lvlJc w:val="left"/>
      <w:pPr>
        <w:ind w:left="720" w:hanging="360"/>
      </w:pPr>
      <w:rPr>
        <w:rFonts w:ascii="Symbol" w:hAnsi="Symbol" w:hint="default"/>
      </w:rPr>
    </w:lvl>
    <w:lvl w:ilvl="1" w:tplc="5E706A16">
      <w:start w:val="1"/>
      <w:numFmt w:val="bullet"/>
      <w:lvlText w:val="o"/>
      <w:lvlJc w:val="left"/>
      <w:pPr>
        <w:ind w:left="1440" w:hanging="360"/>
      </w:pPr>
      <w:rPr>
        <w:rFonts w:ascii="Courier New" w:hAnsi="Courier New" w:hint="default"/>
      </w:rPr>
    </w:lvl>
    <w:lvl w:ilvl="2" w:tplc="4B6CF540">
      <w:start w:val="1"/>
      <w:numFmt w:val="bullet"/>
      <w:lvlText w:val=""/>
      <w:lvlJc w:val="left"/>
      <w:pPr>
        <w:ind w:left="2160" w:hanging="360"/>
      </w:pPr>
      <w:rPr>
        <w:rFonts w:ascii="Wingdings" w:hAnsi="Wingdings" w:hint="default"/>
      </w:rPr>
    </w:lvl>
    <w:lvl w:ilvl="3" w:tplc="2AD22BC8">
      <w:start w:val="1"/>
      <w:numFmt w:val="bullet"/>
      <w:lvlText w:val=""/>
      <w:lvlJc w:val="left"/>
      <w:pPr>
        <w:ind w:left="2880" w:hanging="360"/>
      </w:pPr>
      <w:rPr>
        <w:rFonts w:ascii="Symbol" w:hAnsi="Symbol" w:hint="default"/>
      </w:rPr>
    </w:lvl>
    <w:lvl w:ilvl="4" w:tplc="12887202">
      <w:start w:val="1"/>
      <w:numFmt w:val="bullet"/>
      <w:lvlText w:val="o"/>
      <w:lvlJc w:val="left"/>
      <w:pPr>
        <w:ind w:left="3600" w:hanging="360"/>
      </w:pPr>
      <w:rPr>
        <w:rFonts w:ascii="Courier New" w:hAnsi="Courier New" w:hint="default"/>
      </w:rPr>
    </w:lvl>
    <w:lvl w:ilvl="5" w:tplc="126E7E20">
      <w:start w:val="1"/>
      <w:numFmt w:val="bullet"/>
      <w:lvlText w:val=""/>
      <w:lvlJc w:val="left"/>
      <w:pPr>
        <w:ind w:left="4320" w:hanging="360"/>
      </w:pPr>
      <w:rPr>
        <w:rFonts w:ascii="Wingdings" w:hAnsi="Wingdings" w:hint="default"/>
      </w:rPr>
    </w:lvl>
    <w:lvl w:ilvl="6" w:tplc="2A66046A">
      <w:start w:val="1"/>
      <w:numFmt w:val="bullet"/>
      <w:lvlText w:val=""/>
      <w:lvlJc w:val="left"/>
      <w:pPr>
        <w:ind w:left="5040" w:hanging="360"/>
      </w:pPr>
      <w:rPr>
        <w:rFonts w:ascii="Symbol" w:hAnsi="Symbol" w:hint="default"/>
      </w:rPr>
    </w:lvl>
    <w:lvl w:ilvl="7" w:tplc="D1F41082">
      <w:start w:val="1"/>
      <w:numFmt w:val="bullet"/>
      <w:lvlText w:val="o"/>
      <w:lvlJc w:val="left"/>
      <w:pPr>
        <w:ind w:left="5760" w:hanging="360"/>
      </w:pPr>
      <w:rPr>
        <w:rFonts w:ascii="Courier New" w:hAnsi="Courier New" w:hint="default"/>
      </w:rPr>
    </w:lvl>
    <w:lvl w:ilvl="8" w:tplc="A51E13A4">
      <w:start w:val="1"/>
      <w:numFmt w:val="bullet"/>
      <w:lvlText w:val=""/>
      <w:lvlJc w:val="left"/>
      <w:pPr>
        <w:ind w:left="6480" w:hanging="360"/>
      </w:pPr>
      <w:rPr>
        <w:rFonts w:ascii="Wingdings" w:hAnsi="Wingdings" w:hint="default"/>
      </w:rPr>
    </w:lvl>
  </w:abstractNum>
  <w:abstractNum w:abstractNumId="25" w15:restartNumberingAfterBreak="0">
    <w:nsid w:val="7FC9B6F2"/>
    <w:multiLevelType w:val="hybridMultilevel"/>
    <w:tmpl w:val="B5341AFA"/>
    <w:lvl w:ilvl="0" w:tplc="684CAE76">
      <w:start w:val="1"/>
      <w:numFmt w:val="decimal"/>
      <w:lvlText w:val="•"/>
      <w:lvlJc w:val="left"/>
      <w:pPr>
        <w:ind w:left="1440" w:hanging="360"/>
      </w:pPr>
    </w:lvl>
    <w:lvl w:ilvl="1" w:tplc="94CE514E">
      <w:start w:val="1"/>
      <w:numFmt w:val="lowerLetter"/>
      <w:lvlText w:val="%2."/>
      <w:lvlJc w:val="left"/>
      <w:pPr>
        <w:ind w:left="2160" w:hanging="360"/>
      </w:pPr>
    </w:lvl>
    <w:lvl w:ilvl="2" w:tplc="A0C65584">
      <w:start w:val="1"/>
      <w:numFmt w:val="lowerRoman"/>
      <w:lvlText w:val="%3."/>
      <w:lvlJc w:val="right"/>
      <w:pPr>
        <w:ind w:left="2880" w:hanging="180"/>
      </w:pPr>
    </w:lvl>
    <w:lvl w:ilvl="3" w:tplc="20D029C2">
      <w:start w:val="1"/>
      <w:numFmt w:val="decimal"/>
      <w:lvlText w:val="%4."/>
      <w:lvlJc w:val="left"/>
      <w:pPr>
        <w:ind w:left="3600" w:hanging="360"/>
      </w:pPr>
    </w:lvl>
    <w:lvl w:ilvl="4" w:tplc="5492EBE4">
      <w:start w:val="1"/>
      <w:numFmt w:val="lowerLetter"/>
      <w:lvlText w:val="%5."/>
      <w:lvlJc w:val="left"/>
      <w:pPr>
        <w:ind w:left="4320" w:hanging="360"/>
      </w:pPr>
    </w:lvl>
    <w:lvl w:ilvl="5" w:tplc="3AF418A0">
      <w:start w:val="1"/>
      <w:numFmt w:val="lowerRoman"/>
      <w:lvlText w:val="%6."/>
      <w:lvlJc w:val="right"/>
      <w:pPr>
        <w:ind w:left="5040" w:hanging="180"/>
      </w:pPr>
    </w:lvl>
    <w:lvl w:ilvl="6" w:tplc="2F66E28E">
      <w:start w:val="1"/>
      <w:numFmt w:val="decimal"/>
      <w:lvlText w:val="%7."/>
      <w:lvlJc w:val="left"/>
      <w:pPr>
        <w:ind w:left="5760" w:hanging="360"/>
      </w:pPr>
    </w:lvl>
    <w:lvl w:ilvl="7" w:tplc="ECFAED5A">
      <w:start w:val="1"/>
      <w:numFmt w:val="lowerLetter"/>
      <w:lvlText w:val="%8."/>
      <w:lvlJc w:val="left"/>
      <w:pPr>
        <w:ind w:left="6480" w:hanging="360"/>
      </w:pPr>
    </w:lvl>
    <w:lvl w:ilvl="8" w:tplc="5740BEFE">
      <w:start w:val="1"/>
      <w:numFmt w:val="lowerRoman"/>
      <w:lvlText w:val="%9."/>
      <w:lvlJc w:val="right"/>
      <w:pPr>
        <w:ind w:left="7200" w:hanging="180"/>
      </w:pPr>
    </w:lvl>
  </w:abstractNum>
  <w:num w:numId="1" w16cid:durableId="368992964">
    <w:abstractNumId w:val="12"/>
  </w:num>
  <w:num w:numId="2" w16cid:durableId="1200242250">
    <w:abstractNumId w:val="2"/>
  </w:num>
  <w:num w:numId="3" w16cid:durableId="207961613">
    <w:abstractNumId w:val="24"/>
  </w:num>
  <w:num w:numId="4" w16cid:durableId="1704406535">
    <w:abstractNumId w:val="1"/>
  </w:num>
  <w:num w:numId="5" w16cid:durableId="991106035">
    <w:abstractNumId w:val="6"/>
  </w:num>
  <w:num w:numId="6" w16cid:durableId="1824196519">
    <w:abstractNumId w:val="5"/>
  </w:num>
  <w:num w:numId="7" w16cid:durableId="604532456">
    <w:abstractNumId w:val="10"/>
  </w:num>
  <w:num w:numId="8" w16cid:durableId="2006468212">
    <w:abstractNumId w:val="25"/>
  </w:num>
  <w:num w:numId="9" w16cid:durableId="1725056792">
    <w:abstractNumId w:val="18"/>
  </w:num>
  <w:num w:numId="10" w16cid:durableId="982736588">
    <w:abstractNumId w:val="14"/>
  </w:num>
  <w:num w:numId="11" w16cid:durableId="509295651">
    <w:abstractNumId w:val="11"/>
  </w:num>
  <w:num w:numId="12" w16cid:durableId="95099791">
    <w:abstractNumId w:val="17"/>
  </w:num>
  <w:num w:numId="13" w16cid:durableId="1313171875">
    <w:abstractNumId w:val="3"/>
  </w:num>
  <w:num w:numId="14" w16cid:durableId="2034647487">
    <w:abstractNumId w:val="19"/>
  </w:num>
  <w:num w:numId="15" w16cid:durableId="1502545601">
    <w:abstractNumId w:val="15"/>
  </w:num>
  <w:num w:numId="16" w16cid:durableId="1656957199">
    <w:abstractNumId w:val="9"/>
  </w:num>
  <w:num w:numId="17" w16cid:durableId="1877620440">
    <w:abstractNumId w:val="8"/>
  </w:num>
  <w:num w:numId="18" w16cid:durableId="1572277803">
    <w:abstractNumId w:val="23"/>
  </w:num>
  <w:num w:numId="19" w16cid:durableId="1562907370">
    <w:abstractNumId w:val="4"/>
  </w:num>
  <w:num w:numId="20" w16cid:durableId="114644964">
    <w:abstractNumId w:val="0"/>
  </w:num>
  <w:num w:numId="21" w16cid:durableId="2027248710">
    <w:abstractNumId w:val="7"/>
  </w:num>
  <w:num w:numId="22" w16cid:durableId="1639071613">
    <w:abstractNumId w:val="21"/>
  </w:num>
  <w:num w:numId="23" w16cid:durableId="259994685">
    <w:abstractNumId w:val="13"/>
  </w:num>
  <w:num w:numId="24" w16cid:durableId="371924585">
    <w:abstractNumId w:val="20"/>
  </w:num>
  <w:num w:numId="25" w16cid:durableId="411778939">
    <w:abstractNumId w:val="16"/>
  </w:num>
  <w:num w:numId="26" w16cid:durableId="16373721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3F"/>
    <w:rsid w:val="0000431C"/>
    <w:rsid w:val="000059A9"/>
    <w:rsid w:val="00012156"/>
    <w:rsid w:val="00012F77"/>
    <w:rsid w:val="00014232"/>
    <w:rsid w:val="000150F7"/>
    <w:rsid w:val="000204A0"/>
    <w:rsid w:val="0002380A"/>
    <w:rsid w:val="00025CAC"/>
    <w:rsid w:val="00040A81"/>
    <w:rsid w:val="00040FFD"/>
    <w:rsid w:val="000454A0"/>
    <w:rsid w:val="00045C28"/>
    <w:rsid w:val="00050726"/>
    <w:rsid w:val="00053666"/>
    <w:rsid w:val="00055CB4"/>
    <w:rsid w:val="0006083B"/>
    <w:rsid w:val="00063027"/>
    <w:rsid w:val="000638E2"/>
    <w:rsid w:val="000645BC"/>
    <w:rsid w:val="00066BA5"/>
    <w:rsid w:val="00067D31"/>
    <w:rsid w:val="00074001"/>
    <w:rsid w:val="00074EB1"/>
    <w:rsid w:val="00081025"/>
    <w:rsid w:val="00084297"/>
    <w:rsid w:val="00091490"/>
    <w:rsid w:val="00095B67"/>
    <w:rsid w:val="000A1240"/>
    <w:rsid w:val="000A504A"/>
    <w:rsid w:val="000A5087"/>
    <w:rsid w:val="000B081C"/>
    <w:rsid w:val="000B39B9"/>
    <w:rsid w:val="000B5082"/>
    <w:rsid w:val="000C19D3"/>
    <w:rsid w:val="000C3D68"/>
    <w:rsid w:val="000D0210"/>
    <w:rsid w:val="000D1BCB"/>
    <w:rsid w:val="000D1D4F"/>
    <w:rsid w:val="000D56BF"/>
    <w:rsid w:val="000D7DC4"/>
    <w:rsid w:val="000E11C9"/>
    <w:rsid w:val="000E12E0"/>
    <w:rsid w:val="000E23D1"/>
    <w:rsid w:val="000E3211"/>
    <w:rsid w:val="000E5590"/>
    <w:rsid w:val="000E7994"/>
    <w:rsid w:val="000F368E"/>
    <w:rsid w:val="00101F88"/>
    <w:rsid w:val="0010251F"/>
    <w:rsid w:val="00102A40"/>
    <w:rsid w:val="00106443"/>
    <w:rsid w:val="00106FCE"/>
    <w:rsid w:val="00111D0F"/>
    <w:rsid w:val="00112C6D"/>
    <w:rsid w:val="00120FAA"/>
    <w:rsid w:val="00121A78"/>
    <w:rsid w:val="00125C69"/>
    <w:rsid w:val="00127CEC"/>
    <w:rsid w:val="0013064D"/>
    <w:rsid w:val="00131F82"/>
    <w:rsid w:val="00132847"/>
    <w:rsid w:val="00133E79"/>
    <w:rsid w:val="001351E3"/>
    <w:rsid w:val="0013601E"/>
    <w:rsid w:val="00140BC4"/>
    <w:rsid w:val="0014203C"/>
    <w:rsid w:val="00144532"/>
    <w:rsid w:val="00145978"/>
    <w:rsid w:val="0014658A"/>
    <w:rsid w:val="0014727E"/>
    <w:rsid w:val="00151532"/>
    <w:rsid w:val="00152097"/>
    <w:rsid w:val="001546B7"/>
    <w:rsid w:val="00155E8E"/>
    <w:rsid w:val="00160A82"/>
    <w:rsid w:val="00163C5B"/>
    <w:rsid w:val="00164390"/>
    <w:rsid w:val="00167A34"/>
    <w:rsid w:val="00170831"/>
    <w:rsid w:val="00171A17"/>
    <w:rsid w:val="00184ACF"/>
    <w:rsid w:val="00186188"/>
    <w:rsid w:val="00187188"/>
    <w:rsid w:val="001877C8"/>
    <w:rsid w:val="00191754"/>
    <w:rsid w:val="00192DE4"/>
    <w:rsid w:val="00196813"/>
    <w:rsid w:val="00197885"/>
    <w:rsid w:val="00197B12"/>
    <w:rsid w:val="001A474D"/>
    <w:rsid w:val="001A5C16"/>
    <w:rsid w:val="001A7BCD"/>
    <w:rsid w:val="001B3277"/>
    <w:rsid w:val="001B7BA0"/>
    <w:rsid w:val="001C01D4"/>
    <w:rsid w:val="001C531E"/>
    <w:rsid w:val="001C6BB0"/>
    <w:rsid w:val="001D1B5F"/>
    <w:rsid w:val="001D77B6"/>
    <w:rsid w:val="001D7896"/>
    <w:rsid w:val="001E0325"/>
    <w:rsid w:val="001E0634"/>
    <w:rsid w:val="001E3CC1"/>
    <w:rsid w:val="001E3CFF"/>
    <w:rsid w:val="001E5335"/>
    <w:rsid w:val="001F2A4E"/>
    <w:rsid w:val="001F4B8E"/>
    <w:rsid w:val="001F5B08"/>
    <w:rsid w:val="001F5DB0"/>
    <w:rsid w:val="00202DF6"/>
    <w:rsid w:val="0020341C"/>
    <w:rsid w:val="00204BBD"/>
    <w:rsid w:val="0020572F"/>
    <w:rsid w:val="002057E1"/>
    <w:rsid w:val="00206656"/>
    <w:rsid w:val="00207AA7"/>
    <w:rsid w:val="00210106"/>
    <w:rsid w:val="0021253E"/>
    <w:rsid w:val="00212802"/>
    <w:rsid w:val="002135FB"/>
    <w:rsid w:val="00213D11"/>
    <w:rsid w:val="00214F0F"/>
    <w:rsid w:val="002151F2"/>
    <w:rsid w:val="0021748B"/>
    <w:rsid w:val="00225206"/>
    <w:rsid w:val="002309B0"/>
    <w:rsid w:val="00233883"/>
    <w:rsid w:val="00235C4E"/>
    <w:rsid w:val="002363E4"/>
    <w:rsid w:val="002379C0"/>
    <w:rsid w:val="00243149"/>
    <w:rsid w:val="002443C4"/>
    <w:rsid w:val="00246505"/>
    <w:rsid w:val="002472BD"/>
    <w:rsid w:val="00247B3F"/>
    <w:rsid w:val="00255055"/>
    <w:rsid w:val="00262BAD"/>
    <w:rsid w:val="0026433E"/>
    <w:rsid w:val="00270A9C"/>
    <w:rsid w:val="00271A9A"/>
    <w:rsid w:val="00276DB5"/>
    <w:rsid w:val="00277943"/>
    <w:rsid w:val="00281A03"/>
    <w:rsid w:val="00283BA4"/>
    <w:rsid w:val="00285CED"/>
    <w:rsid w:val="0029137B"/>
    <w:rsid w:val="00297191"/>
    <w:rsid w:val="002A3AF7"/>
    <w:rsid w:val="002A5823"/>
    <w:rsid w:val="002A6115"/>
    <w:rsid w:val="002A7FF8"/>
    <w:rsid w:val="002B293D"/>
    <w:rsid w:val="002B4D71"/>
    <w:rsid w:val="002B6753"/>
    <w:rsid w:val="002C40C4"/>
    <w:rsid w:val="002C57FC"/>
    <w:rsid w:val="002D1F3A"/>
    <w:rsid w:val="002D2AD8"/>
    <w:rsid w:val="002D2F7E"/>
    <w:rsid w:val="002D4DC9"/>
    <w:rsid w:val="002D64AF"/>
    <w:rsid w:val="002D6EED"/>
    <w:rsid w:val="002E1C50"/>
    <w:rsid w:val="002F02A8"/>
    <w:rsid w:val="002F25D3"/>
    <w:rsid w:val="003038A1"/>
    <w:rsid w:val="0030535A"/>
    <w:rsid w:val="0030600A"/>
    <w:rsid w:val="00310B5C"/>
    <w:rsid w:val="00315D94"/>
    <w:rsid w:val="00316B48"/>
    <w:rsid w:val="00317E86"/>
    <w:rsid w:val="00335471"/>
    <w:rsid w:val="0033654B"/>
    <w:rsid w:val="003442A9"/>
    <w:rsid w:val="00347666"/>
    <w:rsid w:val="003510D4"/>
    <w:rsid w:val="00351F38"/>
    <w:rsid w:val="003538DA"/>
    <w:rsid w:val="003571E2"/>
    <w:rsid w:val="00357727"/>
    <w:rsid w:val="00360014"/>
    <w:rsid w:val="003670BB"/>
    <w:rsid w:val="003715EF"/>
    <w:rsid w:val="00372C76"/>
    <w:rsid w:val="00372E23"/>
    <w:rsid w:val="00373C83"/>
    <w:rsid w:val="00374547"/>
    <w:rsid w:val="003759F3"/>
    <w:rsid w:val="00375BFC"/>
    <w:rsid w:val="003807EB"/>
    <w:rsid w:val="00382807"/>
    <w:rsid w:val="00382FCF"/>
    <w:rsid w:val="00386720"/>
    <w:rsid w:val="00390828"/>
    <w:rsid w:val="00391352"/>
    <w:rsid w:val="00391697"/>
    <w:rsid w:val="00391BC9"/>
    <w:rsid w:val="003A1B53"/>
    <w:rsid w:val="003A5DF2"/>
    <w:rsid w:val="003B159B"/>
    <w:rsid w:val="003B64FC"/>
    <w:rsid w:val="003B78C7"/>
    <w:rsid w:val="003B7C62"/>
    <w:rsid w:val="003C2917"/>
    <w:rsid w:val="003C690B"/>
    <w:rsid w:val="003C6C75"/>
    <w:rsid w:val="003D52EF"/>
    <w:rsid w:val="003D6E90"/>
    <w:rsid w:val="003D7C73"/>
    <w:rsid w:val="003E114A"/>
    <w:rsid w:val="003E4301"/>
    <w:rsid w:val="003E4712"/>
    <w:rsid w:val="003E52DE"/>
    <w:rsid w:val="003E56BF"/>
    <w:rsid w:val="003E6F6D"/>
    <w:rsid w:val="003F35DA"/>
    <w:rsid w:val="00401E42"/>
    <w:rsid w:val="00403269"/>
    <w:rsid w:val="00403D20"/>
    <w:rsid w:val="0041103C"/>
    <w:rsid w:val="00417569"/>
    <w:rsid w:val="004211E8"/>
    <w:rsid w:val="00423BF7"/>
    <w:rsid w:val="00430F87"/>
    <w:rsid w:val="00430FDC"/>
    <w:rsid w:val="00432C6F"/>
    <w:rsid w:val="00433635"/>
    <w:rsid w:val="0043590D"/>
    <w:rsid w:val="00437225"/>
    <w:rsid w:val="00440036"/>
    <w:rsid w:val="00443355"/>
    <w:rsid w:val="00443B7A"/>
    <w:rsid w:val="004446DB"/>
    <w:rsid w:val="0045464A"/>
    <w:rsid w:val="0045721D"/>
    <w:rsid w:val="0046029C"/>
    <w:rsid w:val="004608EF"/>
    <w:rsid w:val="0046209F"/>
    <w:rsid w:val="004621CD"/>
    <w:rsid w:val="0046226A"/>
    <w:rsid w:val="00464F4E"/>
    <w:rsid w:val="00465CCD"/>
    <w:rsid w:val="004679D8"/>
    <w:rsid w:val="00472821"/>
    <w:rsid w:val="004729F5"/>
    <w:rsid w:val="00475402"/>
    <w:rsid w:val="00477BDC"/>
    <w:rsid w:val="004829E0"/>
    <w:rsid w:val="00491991"/>
    <w:rsid w:val="004936CA"/>
    <w:rsid w:val="004A0F32"/>
    <w:rsid w:val="004A342B"/>
    <w:rsid w:val="004A4D51"/>
    <w:rsid w:val="004A6C2A"/>
    <w:rsid w:val="004A6E89"/>
    <w:rsid w:val="004A75CA"/>
    <w:rsid w:val="004B1AA0"/>
    <w:rsid w:val="004C2C45"/>
    <w:rsid w:val="004C2DED"/>
    <w:rsid w:val="004C46FB"/>
    <w:rsid w:val="004C63C3"/>
    <w:rsid w:val="004C7A3C"/>
    <w:rsid w:val="004D1EB6"/>
    <w:rsid w:val="004D4E9F"/>
    <w:rsid w:val="004F15B6"/>
    <w:rsid w:val="004F2979"/>
    <w:rsid w:val="004F62F9"/>
    <w:rsid w:val="004F7CDF"/>
    <w:rsid w:val="004F7E89"/>
    <w:rsid w:val="00505427"/>
    <w:rsid w:val="0051048B"/>
    <w:rsid w:val="005117AB"/>
    <w:rsid w:val="00511D34"/>
    <w:rsid w:val="0051320B"/>
    <w:rsid w:val="005155CF"/>
    <w:rsid w:val="00520860"/>
    <w:rsid w:val="005225A8"/>
    <w:rsid w:val="00524D32"/>
    <w:rsid w:val="0052613B"/>
    <w:rsid w:val="0052644E"/>
    <w:rsid w:val="00526C15"/>
    <w:rsid w:val="00532B45"/>
    <w:rsid w:val="00537AA4"/>
    <w:rsid w:val="00545565"/>
    <w:rsid w:val="00546CDF"/>
    <w:rsid w:val="0054766B"/>
    <w:rsid w:val="00547F24"/>
    <w:rsid w:val="005529E4"/>
    <w:rsid w:val="00552A7B"/>
    <w:rsid w:val="00553630"/>
    <w:rsid w:val="00554511"/>
    <w:rsid w:val="0055487E"/>
    <w:rsid w:val="00554E08"/>
    <w:rsid w:val="0055683E"/>
    <w:rsid w:val="00560F1E"/>
    <w:rsid w:val="00565E00"/>
    <w:rsid w:val="00572B2D"/>
    <w:rsid w:val="00572ED5"/>
    <w:rsid w:val="00575C52"/>
    <w:rsid w:val="00580805"/>
    <w:rsid w:val="00580E07"/>
    <w:rsid w:val="005818ED"/>
    <w:rsid w:val="005821AA"/>
    <w:rsid w:val="0059430E"/>
    <w:rsid w:val="00594ADD"/>
    <w:rsid w:val="005B1108"/>
    <w:rsid w:val="005B2E89"/>
    <w:rsid w:val="005B44D5"/>
    <w:rsid w:val="005B538B"/>
    <w:rsid w:val="005C0E23"/>
    <w:rsid w:val="005C5189"/>
    <w:rsid w:val="005C66D4"/>
    <w:rsid w:val="005D222D"/>
    <w:rsid w:val="005D3FC6"/>
    <w:rsid w:val="005D57ED"/>
    <w:rsid w:val="005D6B33"/>
    <w:rsid w:val="005D7B83"/>
    <w:rsid w:val="005E3E3F"/>
    <w:rsid w:val="005E6356"/>
    <w:rsid w:val="005E6D06"/>
    <w:rsid w:val="005F48C7"/>
    <w:rsid w:val="00602BA5"/>
    <w:rsid w:val="00613626"/>
    <w:rsid w:val="006157EE"/>
    <w:rsid w:val="00623FDA"/>
    <w:rsid w:val="0062464C"/>
    <w:rsid w:val="00624E05"/>
    <w:rsid w:val="00626745"/>
    <w:rsid w:val="00630CF4"/>
    <w:rsid w:val="0063485B"/>
    <w:rsid w:val="00635248"/>
    <w:rsid w:val="006360F4"/>
    <w:rsid w:val="00636941"/>
    <w:rsid w:val="00636B1A"/>
    <w:rsid w:val="00640963"/>
    <w:rsid w:val="00641CC2"/>
    <w:rsid w:val="00643AFE"/>
    <w:rsid w:val="00650A53"/>
    <w:rsid w:val="00652BE5"/>
    <w:rsid w:val="00654870"/>
    <w:rsid w:val="00654E8A"/>
    <w:rsid w:val="00655945"/>
    <w:rsid w:val="0066129D"/>
    <w:rsid w:val="0066237B"/>
    <w:rsid w:val="00666C83"/>
    <w:rsid w:val="0067252D"/>
    <w:rsid w:val="00673B7A"/>
    <w:rsid w:val="0067671B"/>
    <w:rsid w:val="006838B1"/>
    <w:rsid w:val="00685D57"/>
    <w:rsid w:val="00691384"/>
    <w:rsid w:val="006A08FF"/>
    <w:rsid w:val="006A3DE2"/>
    <w:rsid w:val="006A43FE"/>
    <w:rsid w:val="006B1C01"/>
    <w:rsid w:val="006B1D6A"/>
    <w:rsid w:val="006B3FEA"/>
    <w:rsid w:val="006C1DF3"/>
    <w:rsid w:val="006C2AE8"/>
    <w:rsid w:val="006C3293"/>
    <w:rsid w:val="006D2379"/>
    <w:rsid w:val="006D2D6E"/>
    <w:rsid w:val="006D310C"/>
    <w:rsid w:val="006D36BE"/>
    <w:rsid w:val="006D5766"/>
    <w:rsid w:val="006D6A77"/>
    <w:rsid w:val="006E1E96"/>
    <w:rsid w:val="006E4DAE"/>
    <w:rsid w:val="006E4FAA"/>
    <w:rsid w:val="006F3A19"/>
    <w:rsid w:val="006F464D"/>
    <w:rsid w:val="00702565"/>
    <w:rsid w:val="00703AB5"/>
    <w:rsid w:val="007048D6"/>
    <w:rsid w:val="00704A05"/>
    <w:rsid w:val="00705FBC"/>
    <w:rsid w:val="00705FCF"/>
    <w:rsid w:val="00710AA9"/>
    <w:rsid w:val="00711F33"/>
    <w:rsid w:val="007126C2"/>
    <w:rsid w:val="00712F48"/>
    <w:rsid w:val="00714133"/>
    <w:rsid w:val="0071714F"/>
    <w:rsid w:val="007204CE"/>
    <w:rsid w:val="00726F88"/>
    <w:rsid w:val="00737BFC"/>
    <w:rsid w:val="00741548"/>
    <w:rsid w:val="00742DB9"/>
    <w:rsid w:val="00743009"/>
    <w:rsid w:val="00744103"/>
    <w:rsid w:val="0074460D"/>
    <w:rsid w:val="0074497B"/>
    <w:rsid w:val="007457A7"/>
    <w:rsid w:val="007468B2"/>
    <w:rsid w:val="00750D7F"/>
    <w:rsid w:val="007524DA"/>
    <w:rsid w:val="00753D7A"/>
    <w:rsid w:val="007548C1"/>
    <w:rsid w:val="00755D9F"/>
    <w:rsid w:val="00757B21"/>
    <w:rsid w:val="00757BC9"/>
    <w:rsid w:val="00763FA0"/>
    <w:rsid w:val="007643F5"/>
    <w:rsid w:val="00765004"/>
    <w:rsid w:val="00772C49"/>
    <w:rsid w:val="007750CE"/>
    <w:rsid w:val="0077792C"/>
    <w:rsid w:val="007826B0"/>
    <w:rsid w:val="00783841"/>
    <w:rsid w:val="007853EE"/>
    <w:rsid w:val="0078626C"/>
    <w:rsid w:val="007916B0"/>
    <w:rsid w:val="00791D45"/>
    <w:rsid w:val="00791E56"/>
    <w:rsid w:val="007931D7"/>
    <w:rsid w:val="007941CA"/>
    <w:rsid w:val="007963C0"/>
    <w:rsid w:val="007A1F10"/>
    <w:rsid w:val="007A6759"/>
    <w:rsid w:val="007B2A65"/>
    <w:rsid w:val="007B30C9"/>
    <w:rsid w:val="007B61B8"/>
    <w:rsid w:val="007C047E"/>
    <w:rsid w:val="007C4D02"/>
    <w:rsid w:val="007C54C7"/>
    <w:rsid w:val="007C63CC"/>
    <w:rsid w:val="007C6728"/>
    <w:rsid w:val="007C6EB0"/>
    <w:rsid w:val="007D1A1A"/>
    <w:rsid w:val="007D2B2B"/>
    <w:rsid w:val="007D6CF2"/>
    <w:rsid w:val="007E1B5E"/>
    <w:rsid w:val="007E6011"/>
    <w:rsid w:val="007E7EDE"/>
    <w:rsid w:val="007F2A1D"/>
    <w:rsid w:val="007F3743"/>
    <w:rsid w:val="007F7A55"/>
    <w:rsid w:val="00800784"/>
    <w:rsid w:val="00800CE4"/>
    <w:rsid w:val="0080190E"/>
    <w:rsid w:val="00802D74"/>
    <w:rsid w:val="0080435F"/>
    <w:rsid w:val="00806055"/>
    <w:rsid w:val="00810071"/>
    <w:rsid w:val="00813963"/>
    <w:rsid w:val="00821005"/>
    <w:rsid w:val="00831790"/>
    <w:rsid w:val="00832B11"/>
    <w:rsid w:val="00832D40"/>
    <w:rsid w:val="008355A0"/>
    <w:rsid w:val="00836EFC"/>
    <w:rsid w:val="0083707A"/>
    <w:rsid w:val="008379CD"/>
    <w:rsid w:val="00837EAB"/>
    <w:rsid w:val="008407DB"/>
    <w:rsid w:val="008412F1"/>
    <w:rsid w:val="0084147B"/>
    <w:rsid w:val="00844300"/>
    <w:rsid w:val="00844C45"/>
    <w:rsid w:val="00844CD9"/>
    <w:rsid w:val="00846130"/>
    <w:rsid w:val="00847310"/>
    <w:rsid w:val="00847FE0"/>
    <w:rsid w:val="00854276"/>
    <w:rsid w:val="00854730"/>
    <w:rsid w:val="00857C83"/>
    <w:rsid w:val="00863A79"/>
    <w:rsid w:val="00865167"/>
    <w:rsid w:val="00870533"/>
    <w:rsid w:val="008740DC"/>
    <w:rsid w:val="008814A3"/>
    <w:rsid w:val="0088319F"/>
    <w:rsid w:val="00883991"/>
    <w:rsid w:val="0089336A"/>
    <w:rsid w:val="00895B87"/>
    <w:rsid w:val="008A16D9"/>
    <w:rsid w:val="008A357C"/>
    <w:rsid w:val="008B26EC"/>
    <w:rsid w:val="008B2DC5"/>
    <w:rsid w:val="008B592E"/>
    <w:rsid w:val="008B7B91"/>
    <w:rsid w:val="008C104A"/>
    <w:rsid w:val="008C1074"/>
    <w:rsid w:val="008C35DF"/>
    <w:rsid w:val="008C38DB"/>
    <w:rsid w:val="008C58E8"/>
    <w:rsid w:val="008D0F99"/>
    <w:rsid w:val="008D2834"/>
    <w:rsid w:val="008D6A72"/>
    <w:rsid w:val="008D7DF3"/>
    <w:rsid w:val="008E0AF4"/>
    <w:rsid w:val="008E5E91"/>
    <w:rsid w:val="008F2C9D"/>
    <w:rsid w:val="008F5FBD"/>
    <w:rsid w:val="008F79D4"/>
    <w:rsid w:val="008F7FB3"/>
    <w:rsid w:val="009000EF"/>
    <w:rsid w:val="009043CA"/>
    <w:rsid w:val="009079FD"/>
    <w:rsid w:val="0091028D"/>
    <w:rsid w:val="00911DA9"/>
    <w:rsid w:val="00921A7F"/>
    <w:rsid w:val="00923EB3"/>
    <w:rsid w:val="0092604A"/>
    <w:rsid w:val="009264D6"/>
    <w:rsid w:val="00927A10"/>
    <w:rsid w:val="00927B47"/>
    <w:rsid w:val="009337AB"/>
    <w:rsid w:val="009344C2"/>
    <w:rsid w:val="00934843"/>
    <w:rsid w:val="009400AB"/>
    <w:rsid w:val="00940357"/>
    <w:rsid w:val="00943723"/>
    <w:rsid w:val="00951BB0"/>
    <w:rsid w:val="00953967"/>
    <w:rsid w:val="0095420E"/>
    <w:rsid w:val="009566B6"/>
    <w:rsid w:val="00961568"/>
    <w:rsid w:val="00963919"/>
    <w:rsid w:val="009640A7"/>
    <w:rsid w:val="00964665"/>
    <w:rsid w:val="009653F2"/>
    <w:rsid w:val="0097163F"/>
    <w:rsid w:val="00976BD0"/>
    <w:rsid w:val="00984939"/>
    <w:rsid w:val="009877FE"/>
    <w:rsid w:val="00987B19"/>
    <w:rsid w:val="00993F2F"/>
    <w:rsid w:val="00993F35"/>
    <w:rsid w:val="009946F6"/>
    <w:rsid w:val="009A1978"/>
    <w:rsid w:val="009A1E16"/>
    <w:rsid w:val="009A4D14"/>
    <w:rsid w:val="009A6A65"/>
    <w:rsid w:val="009A6E3D"/>
    <w:rsid w:val="009A7182"/>
    <w:rsid w:val="009B0CF7"/>
    <w:rsid w:val="009B28C2"/>
    <w:rsid w:val="009B6CA6"/>
    <w:rsid w:val="009D001A"/>
    <w:rsid w:val="009D1705"/>
    <w:rsid w:val="009D1FA3"/>
    <w:rsid w:val="009D68E8"/>
    <w:rsid w:val="009D7B49"/>
    <w:rsid w:val="009E0969"/>
    <w:rsid w:val="009E6E71"/>
    <w:rsid w:val="009F735F"/>
    <w:rsid w:val="009F73BE"/>
    <w:rsid w:val="00A01FDF"/>
    <w:rsid w:val="00A04870"/>
    <w:rsid w:val="00A05767"/>
    <w:rsid w:val="00A07CAD"/>
    <w:rsid w:val="00A1221E"/>
    <w:rsid w:val="00A14794"/>
    <w:rsid w:val="00A22A06"/>
    <w:rsid w:val="00A26198"/>
    <w:rsid w:val="00A26745"/>
    <w:rsid w:val="00A317AD"/>
    <w:rsid w:val="00A324BA"/>
    <w:rsid w:val="00A329DF"/>
    <w:rsid w:val="00A33806"/>
    <w:rsid w:val="00A371D8"/>
    <w:rsid w:val="00A42AC3"/>
    <w:rsid w:val="00A43019"/>
    <w:rsid w:val="00A4515E"/>
    <w:rsid w:val="00A4631E"/>
    <w:rsid w:val="00A472BD"/>
    <w:rsid w:val="00A4D5BA"/>
    <w:rsid w:val="00A506C6"/>
    <w:rsid w:val="00A51B18"/>
    <w:rsid w:val="00A52ED2"/>
    <w:rsid w:val="00A54A49"/>
    <w:rsid w:val="00A5523C"/>
    <w:rsid w:val="00A55982"/>
    <w:rsid w:val="00A63DCA"/>
    <w:rsid w:val="00A7095E"/>
    <w:rsid w:val="00A709E4"/>
    <w:rsid w:val="00A72B87"/>
    <w:rsid w:val="00A81AED"/>
    <w:rsid w:val="00A9176F"/>
    <w:rsid w:val="00A91808"/>
    <w:rsid w:val="00A9326F"/>
    <w:rsid w:val="00A9497A"/>
    <w:rsid w:val="00A95464"/>
    <w:rsid w:val="00A97524"/>
    <w:rsid w:val="00AA27A1"/>
    <w:rsid w:val="00AA6097"/>
    <w:rsid w:val="00AA7393"/>
    <w:rsid w:val="00AB0E70"/>
    <w:rsid w:val="00AB5E7B"/>
    <w:rsid w:val="00AB6576"/>
    <w:rsid w:val="00AB6C89"/>
    <w:rsid w:val="00AC019A"/>
    <w:rsid w:val="00AC1B8A"/>
    <w:rsid w:val="00AC4D1C"/>
    <w:rsid w:val="00AC5379"/>
    <w:rsid w:val="00AD10C9"/>
    <w:rsid w:val="00AD186A"/>
    <w:rsid w:val="00AD20DE"/>
    <w:rsid w:val="00AE26B0"/>
    <w:rsid w:val="00AE27BA"/>
    <w:rsid w:val="00AF2C05"/>
    <w:rsid w:val="00AF6FF8"/>
    <w:rsid w:val="00B033B5"/>
    <w:rsid w:val="00B044E8"/>
    <w:rsid w:val="00B04AB5"/>
    <w:rsid w:val="00B10488"/>
    <w:rsid w:val="00B121C4"/>
    <w:rsid w:val="00B1230B"/>
    <w:rsid w:val="00B20261"/>
    <w:rsid w:val="00B2379A"/>
    <w:rsid w:val="00B244AB"/>
    <w:rsid w:val="00B423DC"/>
    <w:rsid w:val="00B47B1B"/>
    <w:rsid w:val="00B515FC"/>
    <w:rsid w:val="00B52F73"/>
    <w:rsid w:val="00B57B67"/>
    <w:rsid w:val="00B6091B"/>
    <w:rsid w:val="00B64BD5"/>
    <w:rsid w:val="00B652DE"/>
    <w:rsid w:val="00B70B84"/>
    <w:rsid w:val="00B71FF2"/>
    <w:rsid w:val="00B72CB0"/>
    <w:rsid w:val="00B81E59"/>
    <w:rsid w:val="00B90BA7"/>
    <w:rsid w:val="00B93D6F"/>
    <w:rsid w:val="00B97C40"/>
    <w:rsid w:val="00BB017D"/>
    <w:rsid w:val="00BB1395"/>
    <w:rsid w:val="00BB1E6F"/>
    <w:rsid w:val="00BB1F03"/>
    <w:rsid w:val="00BB21BD"/>
    <w:rsid w:val="00BB3444"/>
    <w:rsid w:val="00BB4792"/>
    <w:rsid w:val="00BC04EC"/>
    <w:rsid w:val="00BC05C7"/>
    <w:rsid w:val="00BC39EA"/>
    <w:rsid w:val="00BC7841"/>
    <w:rsid w:val="00BD2F40"/>
    <w:rsid w:val="00BD59C5"/>
    <w:rsid w:val="00BE5E96"/>
    <w:rsid w:val="00BE6680"/>
    <w:rsid w:val="00BF4065"/>
    <w:rsid w:val="00BF48CB"/>
    <w:rsid w:val="00BF6076"/>
    <w:rsid w:val="00C02201"/>
    <w:rsid w:val="00C05584"/>
    <w:rsid w:val="00C05D52"/>
    <w:rsid w:val="00C13E12"/>
    <w:rsid w:val="00C16CE4"/>
    <w:rsid w:val="00C20071"/>
    <w:rsid w:val="00C20EF4"/>
    <w:rsid w:val="00C21918"/>
    <w:rsid w:val="00C23127"/>
    <w:rsid w:val="00C2363E"/>
    <w:rsid w:val="00C238A8"/>
    <w:rsid w:val="00C359DB"/>
    <w:rsid w:val="00C37E9F"/>
    <w:rsid w:val="00C421BD"/>
    <w:rsid w:val="00C42292"/>
    <w:rsid w:val="00C42BEF"/>
    <w:rsid w:val="00C46B99"/>
    <w:rsid w:val="00C50EEB"/>
    <w:rsid w:val="00C5451D"/>
    <w:rsid w:val="00C61C21"/>
    <w:rsid w:val="00C6246F"/>
    <w:rsid w:val="00C631AF"/>
    <w:rsid w:val="00C64FF2"/>
    <w:rsid w:val="00C70649"/>
    <w:rsid w:val="00C71844"/>
    <w:rsid w:val="00C749EA"/>
    <w:rsid w:val="00C74EFE"/>
    <w:rsid w:val="00C76F0C"/>
    <w:rsid w:val="00C76F7B"/>
    <w:rsid w:val="00C773AC"/>
    <w:rsid w:val="00C7799E"/>
    <w:rsid w:val="00C80B5D"/>
    <w:rsid w:val="00C8355B"/>
    <w:rsid w:val="00C83CF5"/>
    <w:rsid w:val="00C91C40"/>
    <w:rsid w:val="00C92861"/>
    <w:rsid w:val="00CA1AA7"/>
    <w:rsid w:val="00CA36CB"/>
    <w:rsid w:val="00CA44D5"/>
    <w:rsid w:val="00CA50BE"/>
    <w:rsid w:val="00CA7734"/>
    <w:rsid w:val="00CB18B5"/>
    <w:rsid w:val="00CB489A"/>
    <w:rsid w:val="00CB5633"/>
    <w:rsid w:val="00CC1AFE"/>
    <w:rsid w:val="00CC2141"/>
    <w:rsid w:val="00CC5125"/>
    <w:rsid w:val="00CC7DC9"/>
    <w:rsid w:val="00CD10C3"/>
    <w:rsid w:val="00CD1305"/>
    <w:rsid w:val="00CD2123"/>
    <w:rsid w:val="00CD53F2"/>
    <w:rsid w:val="00CD54C2"/>
    <w:rsid w:val="00CD61D4"/>
    <w:rsid w:val="00CD6257"/>
    <w:rsid w:val="00CD73C2"/>
    <w:rsid w:val="00CD7B13"/>
    <w:rsid w:val="00CE2CFA"/>
    <w:rsid w:val="00CE2DEF"/>
    <w:rsid w:val="00CE3664"/>
    <w:rsid w:val="00CE386D"/>
    <w:rsid w:val="00CE47BA"/>
    <w:rsid w:val="00CE5D3E"/>
    <w:rsid w:val="00CF100B"/>
    <w:rsid w:val="00CF2030"/>
    <w:rsid w:val="00CF28F7"/>
    <w:rsid w:val="00CF5B2A"/>
    <w:rsid w:val="00CF7875"/>
    <w:rsid w:val="00D02EEC"/>
    <w:rsid w:val="00D04700"/>
    <w:rsid w:val="00D07A72"/>
    <w:rsid w:val="00D10A1A"/>
    <w:rsid w:val="00D12E63"/>
    <w:rsid w:val="00D20008"/>
    <w:rsid w:val="00D20ED4"/>
    <w:rsid w:val="00D21B03"/>
    <w:rsid w:val="00D27052"/>
    <w:rsid w:val="00D322BC"/>
    <w:rsid w:val="00D33717"/>
    <w:rsid w:val="00D354DC"/>
    <w:rsid w:val="00D37424"/>
    <w:rsid w:val="00D41BBB"/>
    <w:rsid w:val="00D42CC9"/>
    <w:rsid w:val="00D45F11"/>
    <w:rsid w:val="00D47BC2"/>
    <w:rsid w:val="00D52310"/>
    <w:rsid w:val="00D55ADC"/>
    <w:rsid w:val="00D61A46"/>
    <w:rsid w:val="00D61E82"/>
    <w:rsid w:val="00D62D0D"/>
    <w:rsid w:val="00D630CD"/>
    <w:rsid w:val="00D64EE4"/>
    <w:rsid w:val="00D84C99"/>
    <w:rsid w:val="00D8621C"/>
    <w:rsid w:val="00D878D4"/>
    <w:rsid w:val="00D905BA"/>
    <w:rsid w:val="00D91BC8"/>
    <w:rsid w:val="00D91FCE"/>
    <w:rsid w:val="00D942A2"/>
    <w:rsid w:val="00D968C3"/>
    <w:rsid w:val="00D9784F"/>
    <w:rsid w:val="00DA09C2"/>
    <w:rsid w:val="00DA4E08"/>
    <w:rsid w:val="00DA5F17"/>
    <w:rsid w:val="00DA732A"/>
    <w:rsid w:val="00DB1279"/>
    <w:rsid w:val="00DB31BF"/>
    <w:rsid w:val="00DB4920"/>
    <w:rsid w:val="00DB584D"/>
    <w:rsid w:val="00DC0ABB"/>
    <w:rsid w:val="00DC11BE"/>
    <w:rsid w:val="00DC6B74"/>
    <w:rsid w:val="00DC7B07"/>
    <w:rsid w:val="00DD2041"/>
    <w:rsid w:val="00DD6867"/>
    <w:rsid w:val="00DD76EA"/>
    <w:rsid w:val="00DE0640"/>
    <w:rsid w:val="00DE1D34"/>
    <w:rsid w:val="00DE50FF"/>
    <w:rsid w:val="00DE5FF9"/>
    <w:rsid w:val="00DE7F6C"/>
    <w:rsid w:val="00DF1D31"/>
    <w:rsid w:val="00DF20DB"/>
    <w:rsid w:val="00DF6D71"/>
    <w:rsid w:val="00E028A9"/>
    <w:rsid w:val="00E05396"/>
    <w:rsid w:val="00E058DE"/>
    <w:rsid w:val="00E077ED"/>
    <w:rsid w:val="00E10994"/>
    <w:rsid w:val="00E14066"/>
    <w:rsid w:val="00E14E2A"/>
    <w:rsid w:val="00E174F5"/>
    <w:rsid w:val="00E2026A"/>
    <w:rsid w:val="00E206AF"/>
    <w:rsid w:val="00E21218"/>
    <w:rsid w:val="00E218E9"/>
    <w:rsid w:val="00E220F3"/>
    <w:rsid w:val="00E30D93"/>
    <w:rsid w:val="00E31FCF"/>
    <w:rsid w:val="00E34D17"/>
    <w:rsid w:val="00E35C58"/>
    <w:rsid w:val="00E36E6A"/>
    <w:rsid w:val="00E415F9"/>
    <w:rsid w:val="00E50371"/>
    <w:rsid w:val="00E50D87"/>
    <w:rsid w:val="00E5142E"/>
    <w:rsid w:val="00E51BB3"/>
    <w:rsid w:val="00E5237D"/>
    <w:rsid w:val="00E56407"/>
    <w:rsid w:val="00E57B9B"/>
    <w:rsid w:val="00E6076E"/>
    <w:rsid w:val="00E65784"/>
    <w:rsid w:val="00E65EA6"/>
    <w:rsid w:val="00E66F30"/>
    <w:rsid w:val="00E709ED"/>
    <w:rsid w:val="00E7101D"/>
    <w:rsid w:val="00E7443C"/>
    <w:rsid w:val="00E81B2A"/>
    <w:rsid w:val="00E83000"/>
    <w:rsid w:val="00E84AB0"/>
    <w:rsid w:val="00E91078"/>
    <w:rsid w:val="00E97AD3"/>
    <w:rsid w:val="00EA2510"/>
    <w:rsid w:val="00EA75B7"/>
    <w:rsid w:val="00EB3A3C"/>
    <w:rsid w:val="00EB571E"/>
    <w:rsid w:val="00EB7600"/>
    <w:rsid w:val="00EC182C"/>
    <w:rsid w:val="00EC376B"/>
    <w:rsid w:val="00EC3D52"/>
    <w:rsid w:val="00EC53E5"/>
    <w:rsid w:val="00EC5A91"/>
    <w:rsid w:val="00EC628D"/>
    <w:rsid w:val="00ED1810"/>
    <w:rsid w:val="00ED24C2"/>
    <w:rsid w:val="00ED5FE5"/>
    <w:rsid w:val="00ED749F"/>
    <w:rsid w:val="00EE03F8"/>
    <w:rsid w:val="00EE2B7B"/>
    <w:rsid w:val="00EE4449"/>
    <w:rsid w:val="00EE5246"/>
    <w:rsid w:val="00EE565F"/>
    <w:rsid w:val="00EE5A22"/>
    <w:rsid w:val="00EE5C27"/>
    <w:rsid w:val="00EE60C3"/>
    <w:rsid w:val="00EF1779"/>
    <w:rsid w:val="00EF1FC5"/>
    <w:rsid w:val="00EF347A"/>
    <w:rsid w:val="00EF47DC"/>
    <w:rsid w:val="00EF4EB8"/>
    <w:rsid w:val="00EF5005"/>
    <w:rsid w:val="00EF62AE"/>
    <w:rsid w:val="00EF6629"/>
    <w:rsid w:val="00F01435"/>
    <w:rsid w:val="00F0165B"/>
    <w:rsid w:val="00F01C44"/>
    <w:rsid w:val="00F02E0B"/>
    <w:rsid w:val="00F04ED2"/>
    <w:rsid w:val="00F05D51"/>
    <w:rsid w:val="00F11530"/>
    <w:rsid w:val="00F12350"/>
    <w:rsid w:val="00F167F4"/>
    <w:rsid w:val="00F16FF0"/>
    <w:rsid w:val="00F24793"/>
    <w:rsid w:val="00F2584F"/>
    <w:rsid w:val="00F32747"/>
    <w:rsid w:val="00F373C3"/>
    <w:rsid w:val="00F37C22"/>
    <w:rsid w:val="00F43BF4"/>
    <w:rsid w:val="00F47398"/>
    <w:rsid w:val="00F4771C"/>
    <w:rsid w:val="00F511B3"/>
    <w:rsid w:val="00F51DDC"/>
    <w:rsid w:val="00F52138"/>
    <w:rsid w:val="00F52CF6"/>
    <w:rsid w:val="00F63E70"/>
    <w:rsid w:val="00F65F46"/>
    <w:rsid w:val="00F70F95"/>
    <w:rsid w:val="00F714D8"/>
    <w:rsid w:val="00F902F6"/>
    <w:rsid w:val="00F97B0D"/>
    <w:rsid w:val="00FA4AD4"/>
    <w:rsid w:val="00FA73DA"/>
    <w:rsid w:val="00FA7F15"/>
    <w:rsid w:val="00FB088B"/>
    <w:rsid w:val="00FB323D"/>
    <w:rsid w:val="00FB4767"/>
    <w:rsid w:val="00FB4D20"/>
    <w:rsid w:val="00FB6913"/>
    <w:rsid w:val="00FC02FF"/>
    <w:rsid w:val="00FC16A6"/>
    <w:rsid w:val="00FC23C6"/>
    <w:rsid w:val="00FC362F"/>
    <w:rsid w:val="00FC43FC"/>
    <w:rsid w:val="00FC532D"/>
    <w:rsid w:val="00FC6B64"/>
    <w:rsid w:val="00FC781D"/>
    <w:rsid w:val="00FD0956"/>
    <w:rsid w:val="00FD4867"/>
    <w:rsid w:val="00FD4E3F"/>
    <w:rsid w:val="00FD5AF1"/>
    <w:rsid w:val="00FD6316"/>
    <w:rsid w:val="00FE059C"/>
    <w:rsid w:val="00FE2474"/>
    <w:rsid w:val="00FE75E0"/>
    <w:rsid w:val="00FE7F70"/>
    <w:rsid w:val="00FF0E35"/>
    <w:rsid w:val="00FF1DF3"/>
    <w:rsid w:val="00FF6317"/>
    <w:rsid w:val="0124A636"/>
    <w:rsid w:val="013034EC"/>
    <w:rsid w:val="0134C866"/>
    <w:rsid w:val="01AD3963"/>
    <w:rsid w:val="026809A8"/>
    <w:rsid w:val="0295117D"/>
    <w:rsid w:val="02C58776"/>
    <w:rsid w:val="02D098C7"/>
    <w:rsid w:val="03083D50"/>
    <w:rsid w:val="0316C9A4"/>
    <w:rsid w:val="03380A71"/>
    <w:rsid w:val="03C3666D"/>
    <w:rsid w:val="03E6F220"/>
    <w:rsid w:val="04341B03"/>
    <w:rsid w:val="0469135A"/>
    <w:rsid w:val="04735611"/>
    <w:rsid w:val="049DD6AE"/>
    <w:rsid w:val="04BB9EBC"/>
    <w:rsid w:val="0597989E"/>
    <w:rsid w:val="05A00C33"/>
    <w:rsid w:val="05E4DC54"/>
    <w:rsid w:val="05F711EF"/>
    <w:rsid w:val="06004C03"/>
    <w:rsid w:val="067DDD2D"/>
    <w:rsid w:val="06B4BC80"/>
    <w:rsid w:val="06BFF926"/>
    <w:rsid w:val="06C1FB0F"/>
    <w:rsid w:val="06C613C1"/>
    <w:rsid w:val="07088DFD"/>
    <w:rsid w:val="0717795C"/>
    <w:rsid w:val="08BA729A"/>
    <w:rsid w:val="08C271B4"/>
    <w:rsid w:val="09220A2B"/>
    <w:rsid w:val="0927C500"/>
    <w:rsid w:val="0A274CA9"/>
    <w:rsid w:val="0A58DF0B"/>
    <w:rsid w:val="0A6CB83B"/>
    <w:rsid w:val="0A8B5B07"/>
    <w:rsid w:val="0AA4F0DB"/>
    <w:rsid w:val="0AAD414A"/>
    <w:rsid w:val="0AB6511D"/>
    <w:rsid w:val="0ACF13E5"/>
    <w:rsid w:val="0B227A33"/>
    <w:rsid w:val="0B5811F6"/>
    <w:rsid w:val="0B5A2E54"/>
    <w:rsid w:val="0BA23C52"/>
    <w:rsid w:val="0BA28F52"/>
    <w:rsid w:val="0C491462"/>
    <w:rsid w:val="0C6F8D87"/>
    <w:rsid w:val="0CD35A71"/>
    <w:rsid w:val="0CD89CEB"/>
    <w:rsid w:val="0D17115D"/>
    <w:rsid w:val="0D42AE02"/>
    <w:rsid w:val="0D5A9756"/>
    <w:rsid w:val="0D80D276"/>
    <w:rsid w:val="0DA6DAEC"/>
    <w:rsid w:val="0DE44C3C"/>
    <w:rsid w:val="0E0B5DE8"/>
    <w:rsid w:val="0E505AC2"/>
    <w:rsid w:val="0E8046AC"/>
    <w:rsid w:val="0EA498DC"/>
    <w:rsid w:val="0EC25295"/>
    <w:rsid w:val="0EED3691"/>
    <w:rsid w:val="0F16B61F"/>
    <w:rsid w:val="0F1E4608"/>
    <w:rsid w:val="0FB2B538"/>
    <w:rsid w:val="0FE90F76"/>
    <w:rsid w:val="0FF58DA0"/>
    <w:rsid w:val="0FFD3B27"/>
    <w:rsid w:val="102E6E12"/>
    <w:rsid w:val="104CBCC7"/>
    <w:rsid w:val="10508BFE"/>
    <w:rsid w:val="105182D9"/>
    <w:rsid w:val="106F9AB2"/>
    <w:rsid w:val="10B9BFFC"/>
    <w:rsid w:val="10F7434C"/>
    <w:rsid w:val="1108A135"/>
    <w:rsid w:val="114BBD44"/>
    <w:rsid w:val="1204E87B"/>
    <w:rsid w:val="12170B5E"/>
    <w:rsid w:val="121B3F31"/>
    <w:rsid w:val="123CEEB9"/>
    <w:rsid w:val="12420E98"/>
    <w:rsid w:val="12A15A0B"/>
    <w:rsid w:val="12DECF0B"/>
    <w:rsid w:val="12EFB3F1"/>
    <w:rsid w:val="1317A692"/>
    <w:rsid w:val="131D2BC1"/>
    <w:rsid w:val="135D4D1C"/>
    <w:rsid w:val="140B03E5"/>
    <w:rsid w:val="144E7A90"/>
    <w:rsid w:val="14685D4F"/>
    <w:rsid w:val="14C02B48"/>
    <w:rsid w:val="15283D7B"/>
    <w:rsid w:val="156B663D"/>
    <w:rsid w:val="15722105"/>
    <w:rsid w:val="1590F40B"/>
    <w:rsid w:val="159693B2"/>
    <w:rsid w:val="161E5D53"/>
    <w:rsid w:val="161FC528"/>
    <w:rsid w:val="16D6A979"/>
    <w:rsid w:val="16F4D227"/>
    <w:rsid w:val="1705EFE5"/>
    <w:rsid w:val="170BE120"/>
    <w:rsid w:val="1710990F"/>
    <w:rsid w:val="172F2D2F"/>
    <w:rsid w:val="17A0219D"/>
    <w:rsid w:val="17CDA6D2"/>
    <w:rsid w:val="185310FB"/>
    <w:rsid w:val="185C1952"/>
    <w:rsid w:val="18B3BC63"/>
    <w:rsid w:val="1943303D"/>
    <w:rsid w:val="1A0E4A3B"/>
    <w:rsid w:val="1A3252E7"/>
    <w:rsid w:val="1A843543"/>
    <w:rsid w:val="1A8C6007"/>
    <w:rsid w:val="1B07B310"/>
    <w:rsid w:val="1B46DB0D"/>
    <w:rsid w:val="1B8F4F89"/>
    <w:rsid w:val="1BA82026"/>
    <w:rsid w:val="1BB244BB"/>
    <w:rsid w:val="1BB6C2F5"/>
    <w:rsid w:val="1BE24899"/>
    <w:rsid w:val="1C1713E4"/>
    <w:rsid w:val="1C1CB289"/>
    <w:rsid w:val="1CA24E05"/>
    <w:rsid w:val="1CB2CEE0"/>
    <w:rsid w:val="1CCEAC3B"/>
    <w:rsid w:val="1D1CC91C"/>
    <w:rsid w:val="1D8B9198"/>
    <w:rsid w:val="1DED2108"/>
    <w:rsid w:val="1E1550F7"/>
    <w:rsid w:val="1E296F38"/>
    <w:rsid w:val="1E731D0B"/>
    <w:rsid w:val="1ECA6FF9"/>
    <w:rsid w:val="1F53E677"/>
    <w:rsid w:val="1FB59C4F"/>
    <w:rsid w:val="1FF7CCC1"/>
    <w:rsid w:val="2052867B"/>
    <w:rsid w:val="20669303"/>
    <w:rsid w:val="20A5F086"/>
    <w:rsid w:val="21151B25"/>
    <w:rsid w:val="2133635F"/>
    <w:rsid w:val="21FFE6D8"/>
    <w:rsid w:val="22103CC6"/>
    <w:rsid w:val="2227A6E2"/>
    <w:rsid w:val="228A3862"/>
    <w:rsid w:val="233A813C"/>
    <w:rsid w:val="233C1B64"/>
    <w:rsid w:val="23D2425F"/>
    <w:rsid w:val="23DC5C12"/>
    <w:rsid w:val="23E0E91E"/>
    <w:rsid w:val="2416AABF"/>
    <w:rsid w:val="24D6519D"/>
    <w:rsid w:val="25734B52"/>
    <w:rsid w:val="25B3CDD4"/>
    <w:rsid w:val="25B617AA"/>
    <w:rsid w:val="25E35F01"/>
    <w:rsid w:val="25F93FC4"/>
    <w:rsid w:val="2614E1C6"/>
    <w:rsid w:val="2634811D"/>
    <w:rsid w:val="26375AB3"/>
    <w:rsid w:val="265788D8"/>
    <w:rsid w:val="266E7624"/>
    <w:rsid w:val="26810361"/>
    <w:rsid w:val="26ED8412"/>
    <w:rsid w:val="274F2F06"/>
    <w:rsid w:val="27DDC2F0"/>
    <w:rsid w:val="27E774C0"/>
    <w:rsid w:val="285A6164"/>
    <w:rsid w:val="289B7601"/>
    <w:rsid w:val="28BA32D3"/>
    <w:rsid w:val="28BA6B4A"/>
    <w:rsid w:val="28D3575F"/>
    <w:rsid w:val="2901B4BE"/>
    <w:rsid w:val="292C93CD"/>
    <w:rsid w:val="294BF01E"/>
    <w:rsid w:val="297C3C32"/>
    <w:rsid w:val="29A2AC39"/>
    <w:rsid w:val="29A9C2C0"/>
    <w:rsid w:val="29C2EB1D"/>
    <w:rsid w:val="29E3D46E"/>
    <w:rsid w:val="29F325D6"/>
    <w:rsid w:val="2A17979C"/>
    <w:rsid w:val="2A18ED90"/>
    <w:rsid w:val="2A4B016C"/>
    <w:rsid w:val="2A55E265"/>
    <w:rsid w:val="2A6B7A68"/>
    <w:rsid w:val="2A841D9C"/>
    <w:rsid w:val="2ACBD614"/>
    <w:rsid w:val="2AE236E8"/>
    <w:rsid w:val="2AFB706A"/>
    <w:rsid w:val="2B3A7F68"/>
    <w:rsid w:val="2B430466"/>
    <w:rsid w:val="2B5EBB7E"/>
    <w:rsid w:val="2B76695A"/>
    <w:rsid w:val="2BA0CD05"/>
    <w:rsid w:val="2C874617"/>
    <w:rsid w:val="2C9814E1"/>
    <w:rsid w:val="2D0E0E05"/>
    <w:rsid w:val="2D8E9030"/>
    <w:rsid w:val="2DCB750B"/>
    <w:rsid w:val="2DF0CF40"/>
    <w:rsid w:val="2E41047A"/>
    <w:rsid w:val="2ECC6BDC"/>
    <w:rsid w:val="2FB4E263"/>
    <w:rsid w:val="3006F9BF"/>
    <w:rsid w:val="3082DC1F"/>
    <w:rsid w:val="309BDF77"/>
    <w:rsid w:val="30A67994"/>
    <w:rsid w:val="30B36089"/>
    <w:rsid w:val="31410684"/>
    <w:rsid w:val="31480F40"/>
    <w:rsid w:val="3190988F"/>
    <w:rsid w:val="31F2EAE8"/>
    <w:rsid w:val="31F31067"/>
    <w:rsid w:val="3213363A"/>
    <w:rsid w:val="32A277DF"/>
    <w:rsid w:val="32C5EF28"/>
    <w:rsid w:val="32F0722B"/>
    <w:rsid w:val="32F5A78D"/>
    <w:rsid w:val="334364D8"/>
    <w:rsid w:val="33CE3CD0"/>
    <w:rsid w:val="33EDA396"/>
    <w:rsid w:val="33F76737"/>
    <w:rsid w:val="34679B06"/>
    <w:rsid w:val="34EE4292"/>
    <w:rsid w:val="34EFA1FE"/>
    <w:rsid w:val="351D0FE7"/>
    <w:rsid w:val="36117F4C"/>
    <w:rsid w:val="361C5337"/>
    <w:rsid w:val="3627A508"/>
    <w:rsid w:val="3677CC18"/>
    <w:rsid w:val="3679557F"/>
    <w:rsid w:val="37A44744"/>
    <w:rsid w:val="37E5072B"/>
    <w:rsid w:val="382267D4"/>
    <w:rsid w:val="382DD0C5"/>
    <w:rsid w:val="384943BF"/>
    <w:rsid w:val="3876C8D6"/>
    <w:rsid w:val="388D8697"/>
    <w:rsid w:val="38947AD4"/>
    <w:rsid w:val="38A9786D"/>
    <w:rsid w:val="38C10FDE"/>
    <w:rsid w:val="38F4BE49"/>
    <w:rsid w:val="395A1DAD"/>
    <w:rsid w:val="396C0BC1"/>
    <w:rsid w:val="398D5538"/>
    <w:rsid w:val="3AB3A97D"/>
    <w:rsid w:val="3AB97D3A"/>
    <w:rsid w:val="3AF0904C"/>
    <w:rsid w:val="3BB5AFF3"/>
    <w:rsid w:val="3BE55DE0"/>
    <w:rsid w:val="3C21425D"/>
    <w:rsid w:val="3C4F79DE"/>
    <w:rsid w:val="3D46C8A6"/>
    <w:rsid w:val="3D87A31D"/>
    <w:rsid w:val="3D948101"/>
    <w:rsid w:val="3E40AF0F"/>
    <w:rsid w:val="3E8861B8"/>
    <w:rsid w:val="3EDCFBB8"/>
    <w:rsid w:val="3F460B9D"/>
    <w:rsid w:val="3F7F9962"/>
    <w:rsid w:val="3F9B15A5"/>
    <w:rsid w:val="404CC344"/>
    <w:rsid w:val="406E09F1"/>
    <w:rsid w:val="408E927D"/>
    <w:rsid w:val="40AC5A57"/>
    <w:rsid w:val="40F56A9A"/>
    <w:rsid w:val="411410C4"/>
    <w:rsid w:val="411875C5"/>
    <w:rsid w:val="413E2EF1"/>
    <w:rsid w:val="418F3F51"/>
    <w:rsid w:val="41B20ADF"/>
    <w:rsid w:val="421C1866"/>
    <w:rsid w:val="4223F394"/>
    <w:rsid w:val="426CE736"/>
    <w:rsid w:val="426FC294"/>
    <w:rsid w:val="42F93A64"/>
    <w:rsid w:val="438D1BB8"/>
    <w:rsid w:val="43DA9027"/>
    <w:rsid w:val="440350DD"/>
    <w:rsid w:val="44C9BB02"/>
    <w:rsid w:val="44F5DA38"/>
    <w:rsid w:val="45061BE3"/>
    <w:rsid w:val="456779D2"/>
    <w:rsid w:val="4599E2F5"/>
    <w:rsid w:val="45B4A824"/>
    <w:rsid w:val="467A2D7C"/>
    <w:rsid w:val="467D9489"/>
    <w:rsid w:val="46A6CD2B"/>
    <w:rsid w:val="46ACC5C1"/>
    <w:rsid w:val="46C40603"/>
    <w:rsid w:val="47520E6B"/>
    <w:rsid w:val="47AD580E"/>
    <w:rsid w:val="4835B68C"/>
    <w:rsid w:val="4862D79E"/>
    <w:rsid w:val="486AC0C6"/>
    <w:rsid w:val="48D7913D"/>
    <w:rsid w:val="4914D489"/>
    <w:rsid w:val="495D02C8"/>
    <w:rsid w:val="4971621C"/>
    <w:rsid w:val="49B1CE3E"/>
    <w:rsid w:val="4A78C81F"/>
    <w:rsid w:val="4A8F6CAB"/>
    <w:rsid w:val="4A95B155"/>
    <w:rsid w:val="4AC503C0"/>
    <w:rsid w:val="4B1A1558"/>
    <w:rsid w:val="4B4D6A3E"/>
    <w:rsid w:val="4B6D4814"/>
    <w:rsid w:val="4BAA36C6"/>
    <w:rsid w:val="4C2BC1B1"/>
    <w:rsid w:val="4C7D3A58"/>
    <w:rsid w:val="4CB117F0"/>
    <w:rsid w:val="4CDFC70A"/>
    <w:rsid w:val="4D3373AC"/>
    <w:rsid w:val="4D45A248"/>
    <w:rsid w:val="4DA41A32"/>
    <w:rsid w:val="4E1C754F"/>
    <w:rsid w:val="4E30C70B"/>
    <w:rsid w:val="4E853F61"/>
    <w:rsid w:val="4EC96E02"/>
    <w:rsid w:val="4EF85D97"/>
    <w:rsid w:val="4F0FE80C"/>
    <w:rsid w:val="4F4EAA1B"/>
    <w:rsid w:val="4F51E10D"/>
    <w:rsid w:val="4F9478B8"/>
    <w:rsid w:val="4FAE908E"/>
    <w:rsid w:val="4FF3BFA5"/>
    <w:rsid w:val="50098A7C"/>
    <w:rsid w:val="500F1BB0"/>
    <w:rsid w:val="50A94093"/>
    <w:rsid w:val="50CA2C11"/>
    <w:rsid w:val="51362A24"/>
    <w:rsid w:val="514CC57E"/>
    <w:rsid w:val="5159FA17"/>
    <w:rsid w:val="5185CF14"/>
    <w:rsid w:val="52237ADE"/>
    <w:rsid w:val="5240410C"/>
    <w:rsid w:val="527AA6D2"/>
    <w:rsid w:val="527C9B9B"/>
    <w:rsid w:val="52DBFDD6"/>
    <w:rsid w:val="534C865E"/>
    <w:rsid w:val="53825C92"/>
    <w:rsid w:val="539DFF92"/>
    <w:rsid w:val="53AAF5E1"/>
    <w:rsid w:val="54701D5D"/>
    <w:rsid w:val="54873FED"/>
    <w:rsid w:val="548EAE1C"/>
    <w:rsid w:val="55E6FAF5"/>
    <w:rsid w:val="56246E3C"/>
    <w:rsid w:val="56275007"/>
    <w:rsid w:val="5673CF10"/>
    <w:rsid w:val="56ACE409"/>
    <w:rsid w:val="56B38F25"/>
    <w:rsid w:val="56E3C320"/>
    <w:rsid w:val="574B200D"/>
    <w:rsid w:val="57536BBD"/>
    <w:rsid w:val="577AA1E2"/>
    <w:rsid w:val="5798B612"/>
    <w:rsid w:val="57C64D7F"/>
    <w:rsid w:val="57D09A98"/>
    <w:rsid w:val="57D2E758"/>
    <w:rsid w:val="57DA5876"/>
    <w:rsid w:val="57DE694C"/>
    <w:rsid w:val="58340F2D"/>
    <w:rsid w:val="583D1599"/>
    <w:rsid w:val="583D74B1"/>
    <w:rsid w:val="58923F08"/>
    <w:rsid w:val="58AF2F4F"/>
    <w:rsid w:val="5954D903"/>
    <w:rsid w:val="597A39AD"/>
    <w:rsid w:val="5A2A2B5D"/>
    <w:rsid w:val="5A4EF749"/>
    <w:rsid w:val="5A7FBF50"/>
    <w:rsid w:val="5A9BFA82"/>
    <w:rsid w:val="5AD74419"/>
    <w:rsid w:val="5B0533DE"/>
    <w:rsid w:val="5B5FEC19"/>
    <w:rsid w:val="5B6067C1"/>
    <w:rsid w:val="5B701E6B"/>
    <w:rsid w:val="5BAEAF2D"/>
    <w:rsid w:val="5BE0C544"/>
    <w:rsid w:val="5C2EBCDF"/>
    <w:rsid w:val="5C6A4586"/>
    <w:rsid w:val="5C7DE56D"/>
    <w:rsid w:val="5C8F63C2"/>
    <w:rsid w:val="5CC20C7C"/>
    <w:rsid w:val="5E5E4EC2"/>
    <w:rsid w:val="5E8E926A"/>
    <w:rsid w:val="5EF22C69"/>
    <w:rsid w:val="5F83B140"/>
    <w:rsid w:val="5F9AA6B7"/>
    <w:rsid w:val="5FA9E8BE"/>
    <w:rsid w:val="5FE33CCA"/>
    <w:rsid w:val="603F2112"/>
    <w:rsid w:val="6077CB26"/>
    <w:rsid w:val="6094AD21"/>
    <w:rsid w:val="60CA8DEB"/>
    <w:rsid w:val="6127406E"/>
    <w:rsid w:val="6142849D"/>
    <w:rsid w:val="614B0978"/>
    <w:rsid w:val="616B3D07"/>
    <w:rsid w:val="6170736D"/>
    <w:rsid w:val="61878296"/>
    <w:rsid w:val="61C43F01"/>
    <w:rsid w:val="61C9B69C"/>
    <w:rsid w:val="623A722D"/>
    <w:rsid w:val="623D51F2"/>
    <w:rsid w:val="62656BD1"/>
    <w:rsid w:val="628F8182"/>
    <w:rsid w:val="62B0D75D"/>
    <w:rsid w:val="62B4D4E3"/>
    <w:rsid w:val="62F20E5E"/>
    <w:rsid w:val="630DDF37"/>
    <w:rsid w:val="630E4D30"/>
    <w:rsid w:val="633EEF60"/>
    <w:rsid w:val="6343388D"/>
    <w:rsid w:val="636586FD"/>
    <w:rsid w:val="638B4DF2"/>
    <w:rsid w:val="63B31B66"/>
    <w:rsid w:val="63BF659D"/>
    <w:rsid w:val="63CD8B12"/>
    <w:rsid w:val="63ECF0AF"/>
    <w:rsid w:val="63F62385"/>
    <w:rsid w:val="640EBA43"/>
    <w:rsid w:val="644BC8EF"/>
    <w:rsid w:val="6473AE71"/>
    <w:rsid w:val="64768BD6"/>
    <w:rsid w:val="6493B47F"/>
    <w:rsid w:val="64C69CEF"/>
    <w:rsid w:val="64F969D8"/>
    <w:rsid w:val="64FB7741"/>
    <w:rsid w:val="6539ACED"/>
    <w:rsid w:val="6561BC9E"/>
    <w:rsid w:val="6581255C"/>
    <w:rsid w:val="65959B37"/>
    <w:rsid w:val="664A662A"/>
    <w:rsid w:val="665454EE"/>
    <w:rsid w:val="666E4545"/>
    <w:rsid w:val="6683D12D"/>
    <w:rsid w:val="66949B76"/>
    <w:rsid w:val="670E4A74"/>
    <w:rsid w:val="671F712B"/>
    <w:rsid w:val="67B61179"/>
    <w:rsid w:val="67F0A9BF"/>
    <w:rsid w:val="684230D6"/>
    <w:rsid w:val="68466BB4"/>
    <w:rsid w:val="684926C5"/>
    <w:rsid w:val="68CDCA7E"/>
    <w:rsid w:val="690BA530"/>
    <w:rsid w:val="692FF6AE"/>
    <w:rsid w:val="694FAB4F"/>
    <w:rsid w:val="69B3047C"/>
    <w:rsid w:val="6A55D8CD"/>
    <w:rsid w:val="6A7BB344"/>
    <w:rsid w:val="6A9A4FAF"/>
    <w:rsid w:val="6AE40500"/>
    <w:rsid w:val="6B03B330"/>
    <w:rsid w:val="6B1EBBDF"/>
    <w:rsid w:val="6B579CB0"/>
    <w:rsid w:val="6BDA41EB"/>
    <w:rsid w:val="6C055621"/>
    <w:rsid w:val="6C504A8E"/>
    <w:rsid w:val="6C9F94C7"/>
    <w:rsid w:val="6CD659CA"/>
    <w:rsid w:val="6D364F9A"/>
    <w:rsid w:val="6D5B44FB"/>
    <w:rsid w:val="6D863FA7"/>
    <w:rsid w:val="6D866E11"/>
    <w:rsid w:val="6D937BCA"/>
    <w:rsid w:val="6DA09666"/>
    <w:rsid w:val="6DCBDDC1"/>
    <w:rsid w:val="6E2F0D0A"/>
    <w:rsid w:val="6E7A7DD2"/>
    <w:rsid w:val="6EE5A39D"/>
    <w:rsid w:val="6EEB1BFD"/>
    <w:rsid w:val="6EF072FD"/>
    <w:rsid w:val="6FBA48D8"/>
    <w:rsid w:val="6FEA494F"/>
    <w:rsid w:val="6FECF471"/>
    <w:rsid w:val="7021BE97"/>
    <w:rsid w:val="706EA9A7"/>
    <w:rsid w:val="707D400E"/>
    <w:rsid w:val="709F5544"/>
    <w:rsid w:val="70B68995"/>
    <w:rsid w:val="71166083"/>
    <w:rsid w:val="7116B715"/>
    <w:rsid w:val="717EBB2A"/>
    <w:rsid w:val="71ADE4ED"/>
    <w:rsid w:val="71F4D6C7"/>
    <w:rsid w:val="71FE3020"/>
    <w:rsid w:val="72298E8E"/>
    <w:rsid w:val="722EB61E"/>
    <w:rsid w:val="723104A8"/>
    <w:rsid w:val="7281FD3C"/>
    <w:rsid w:val="72AB8A33"/>
    <w:rsid w:val="72ECF781"/>
    <w:rsid w:val="73047871"/>
    <w:rsid w:val="73162BD2"/>
    <w:rsid w:val="7400291B"/>
    <w:rsid w:val="741F4251"/>
    <w:rsid w:val="743B3329"/>
    <w:rsid w:val="743E995E"/>
    <w:rsid w:val="749187A7"/>
    <w:rsid w:val="74A59D54"/>
    <w:rsid w:val="74B41C52"/>
    <w:rsid w:val="74CC5C90"/>
    <w:rsid w:val="74FEDD3B"/>
    <w:rsid w:val="7546B79C"/>
    <w:rsid w:val="757001CD"/>
    <w:rsid w:val="75F215BE"/>
    <w:rsid w:val="760076F6"/>
    <w:rsid w:val="7671E918"/>
    <w:rsid w:val="7698685A"/>
    <w:rsid w:val="770E4EE8"/>
    <w:rsid w:val="77524B60"/>
    <w:rsid w:val="77933E23"/>
    <w:rsid w:val="77A19D3B"/>
    <w:rsid w:val="78088C8C"/>
    <w:rsid w:val="783A0B63"/>
    <w:rsid w:val="784B365B"/>
    <w:rsid w:val="78B8A823"/>
    <w:rsid w:val="791113BC"/>
    <w:rsid w:val="7921C8FA"/>
    <w:rsid w:val="7988133D"/>
    <w:rsid w:val="798BE76F"/>
    <w:rsid w:val="798D789E"/>
    <w:rsid w:val="79B4B6F6"/>
    <w:rsid w:val="79EF4FA0"/>
    <w:rsid w:val="79FBB480"/>
    <w:rsid w:val="7A0C5880"/>
    <w:rsid w:val="7A4DEA1D"/>
    <w:rsid w:val="7AA33871"/>
    <w:rsid w:val="7AF1C537"/>
    <w:rsid w:val="7B14A2FD"/>
    <w:rsid w:val="7B64E2E5"/>
    <w:rsid w:val="7B771BBF"/>
    <w:rsid w:val="7B93A505"/>
    <w:rsid w:val="7BE47075"/>
    <w:rsid w:val="7C36A354"/>
    <w:rsid w:val="7C5BAB7F"/>
    <w:rsid w:val="7CA0BAE3"/>
    <w:rsid w:val="7CB02A2D"/>
    <w:rsid w:val="7CB07D58"/>
    <w:rsid w:val="7CC8F23B"/>
    <w:rsid w:val="7D275846"/>
    <w:rsid w:val="7D8009CE"/>
    <w:rsid w:val="7DB1E959"/>
    <w:rsid w:val="7DDC21B7"/>
    <w:rsid w:val="7DF24432"/>
    <w:rsid w:val="7E22E442"/>
    <w:rsid w:val="7E6D0B0E"/>
    <w:rsid w:val="7E8C4927"/>
    <w:rsid w:val="7F10332A"/>
    <w:rsid w:val="7F2CE35A"/>
    <w:rsid w:val="7F8BC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8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3DA"/>
    <w:rPr>
      <w:rFonts w:ascii="Helvetica" w:hAnsi="Helvetica"/>
      <w:sz w:val="24"/>
      <w:szCs w:val="24"/>
      <w:lang w:val="fr-FR"/>
    </w:rPr>
  </w:style>
  <w:style w:type="paragraph" w:styleId="Heading2">
    <w:name w:val="heading 2"/>
    <w:basedOn w:val="Normal"/>
    <w:link w:val="Heading2Char"/>
    <w:uiPriority w:val="9"/>
    <w:qFormat/>
    <w:locked/>
    <w:rsid w:val="0014658A"/>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D4E3F"/>
    <w:pPr>
      <w:tabs>
        <w:tab w:val="center" w:pos="4536"/>
        <w:tab w:val="right" w:pos="9072"/>
      </w:tabs>
    </w:pPr>
  </w:style>
  <w:style w:type="character" w:customStyle="1" w:styleId="HeaderChar">
    <w:name w:val="Header Char"/>
    <w:basedOn w:val="DefaultParagraphFont"/>
    <w:link w:val="Header"/>
    <w:uiPriority w:val="99"/>
    <w:semiHidden/>
    <w:locked/>
    <w:rsid w:val="00FD4E3F"/>
    <w:rPr>
      <w:rFonts w:ascii="Helvetica" w:hAnsi="Helvetica" w:cs="Times New Roman"/>
      <w:lang w:val="fr-FR"/>
    </w:rPr>
  </w:style>
  <w:style w:type="paragraph" w:styleId="Footer">
    <w:name w:val="footer"/>
    <w:basedOn w:val="Normal"/>
    <w:link w:val="FooterChar"/>
    <w:uiPriority w:val="99"/>
    <w:semiHidden/>
    <w:rsid w:val="00FD4E3F"/>
    <w:pPr>
      <w:tabs>
        <w:tab w:val="center" w:pos="4536"/>
        <w:tab w:val="right" w:pos="9072"/>
      </w:tabs>
    </w:pPr>
  </w:style>
  <w:style w:type="character" w:customStyle="1" w:styleId="FooterChar">
    <w:name w:val="Footer Char"/>
    <w:basedOn w:val="DefaultParagraphFont"/>
    <w:link w:val="Footer"/>
    <w:uiPriority w:val="99"/>
    <w:semiHidden/>
    <w:locked/>
    <w:rsid w:val="00FD4E3F"/>
    <w:rPr>
      <w:rFonts w:ascii="Helvetica" w:hAnsi="Helvetica" w:cs="Times New Roman"/>
      <w:lang w:val="fr-FR"/>
    </w:rPr>
  </w:style>
  <w:style w:type="character" w:styleId="Hyperlink">
    <w:name w:val="Hyperlink"/>
    <w:basedOn w:val="DefaultParagraphFont"/>
    <w:uiPriority w:val="99"/>
    <w:rsid w:val="005B1108"/>
    <w:rPr>
      <w:rFonts w:cs="Times New Roman"/>
      <w:color w:val="0000FF"/>
      <w:u w:val="single"/>
    </w:rPr>
  </w:style>
  <w:style w:type="paragraph" w:styleId="ListParagraph">
    <w:name w:val="List Paragraph"/>
    <w:basedOn w:val="Normal"/>
    <w:uiPriority w:val="34"/>
    <w:qFormat/>
    <w:rsid w:val="002E1C50"/>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EC53E5"/>
    <w:rPr>
      <w:rFonts w:ascii="Tahoma" w:hAnsi="Tahoma" w:cs="Tahoma"/>
      <w:sz w:val="16"/>
      <w:szCs w:val="16"/>
    </w:rPr>
  </w:style>
  <w:style w:type="character" w:customStyle="1" w:styleId="BalloonTextChar">
    <w:name w:val="Balloon Text Char"/>
    <w:basedOn w:val="DefaultParagraphFont"/>
    <w:link w:val="BalloonText"/>
    <w:uiPriority w:val="99"/>
    <w:semiHidden/>
    <w:rsid w:val="00EC53E5"/>
    <w:rPr>
      <w:rFonts w:ascii="Tahoma" w:hAnsi="Tahoma" w:cs="Tahoma"/>
      <w:sz w:val="16"/>
      <w:szCs w:val="16"/>
      <w:lang w:val="fr-FR"/>
    </w:rPr>
  </w:style>
  <w:style w:type="character" w:styleId="CommentReference">
    <w:name w:val="annotation reference"/>
    <w:basedOn w:val="DefaultParagraphFont"/>
    <w:uiPriority w:val="99"/>
    <w:semiHidden/>
    <w:unhideWhenUsed/>
    <w:rsid w:val="008D2834"/>
    <w:rPr>
      <w:sz w:val="16"/>
      <w:szCs w:val="16"/>
    </w:rPr>
  </w:style>
  <w:style w:type="paragraph" w:styleId="CommentText">
    <w:name w:val="annotation text"/>
    <w:basedOn w:val="Normal"/>
    <w:link w:val="CommentTextChar"/>
    <w:uiPriority w:val="99"/>
    <w:unhideWhenUsed/>
    <w:rsid w:val="008D2834"/>
    <w:rPr>
      <w:sz w:val="20"/>
      <w:szCs w:val="20"/>
    </w:rPr>
  </w:style>
  <w:style w:type="character" w:customStyle="1" w:styleId="CommentTextChar">
    <w:name w:val="Comment Text Char"/>
    <w:basedOn w:val="DefaultParagraphFont"/>
    <w:link w:val="CommentText"/>
    <w:uiPriority w:val="99"/>
    <w:rsid w:val="008D2834"/>
    <w:rPr>
      <w:rFonts w:ascii="Helvetica" w:hAnsi="Helvetica"/>
      <w:sz w:val="20"/>
      <w:szCs w:val="20"/>
      <w:lang w:val="fr-FR"/>
    </w:rPr>
  </w:style>
  <w:style w:type="paragraph" w:styleId="CommentSubject">
    <w:name w:val="annotation subject"/>
    <w:basedOn w:val="CommentText"/>
    <w:next w:val="CommentText"/>
    <w:link w:val="CommentSubjectChar"/>
    <w:uiPriority w:val="99"/>
    <w:semiHidden/>
    <w:unhideWhenUsed/>
    <w:rsid w:val="008D2834"/>
    <w:rPr>
      <w:b/>
      <w:bCs/>
    </w:rPr>
  </w:style>
  <w:style w:type="character" w:customStyle="1" w:styleId="CommentSubjectChar">
    <w:name w:val="Comment Subject Char"/>
    <w:basedOn w:val="CommentTextChar"/>
    <w:link w:val="CommentSubject"/>
    <w:uiPriority w:val="99"/>
    <w:semiHidden/>
    <w:rsid w:val="008D2834"/>
    <w:rPr>
      <w:rFonts w:ascii="Helvetica" w:hAnsi="Helvetica"/>
      <w:b/>
      <w:bCs/>
      <w:sz w:val="20"/>
      <w:szCs w:val="20"/>
      <w:lang w:val="fr-FR"/>
    </w:rPr>
  </w:style>
  <w:style w:type="character" w:customStyle="1" w:styleId="apple-converted-space">
    <w:name w:val="apple-converted-space"/>
    <w:basedOn w:val="DefaultParagraphFont"/>
    <w:rsid w:val="007E6011"/>
  </w:style>
  <w:style w:type="character" w:styleId="Emphasis">
    <w:name w:val="Emphasis"/>
    <w:basedOn w:val="DefaultParagraphFont"/>
    <w:uiPriority w:val="20"/>
    <w:qFormat/>
    <w:locked/>
    <w:rsid w:val="007E6011"/>
    <w:rPr>
      <w:i/>
      <w:iCs/>
    </w:rPr>
  </w:style>
  <w:style w:type="character" w:customStyle="1" w:styleId="Heading2Char">
    <w:name w:val="Heading 2 Char"/>
    <w:basedOn w:val="DefaultParagraphFont"/>
    <w:link w:val="Heading2"/>
    <w:uiPriority w:val="9"/>
    <w:rsid w:val="0014658A"/>
    <w:rPr>
      <w:rFonts w:ascii="Times New Roman" w:eastAsia="Times New Roman" w:hAnsi="Times New Roman"/>
      <w:b/>
      <w:bCs/>
      <w:sz w:val="36"/>
      <w:szCs w:val="36"/>
    </w:rPr>
  </w:style>
  <w:style w:type="table" w:styleId="TableGrid">
    <w:name w:val="Table Grid"/>
    <w:basedOn w:val="TableNormal"/>
    <w:unhideWhenUsed/>
    <w:locked/>
    <w:rsid w:val="00C7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C2917"/>
    <w:pPr>
      <w:tabs>
        <w:tab w:val="left" w:pos="2552"/>
      </w:tabs>
      <w:spacing w:line="360" w:lineRule="auto"/>
      <w:ind w:left="2552"/>
      <w:jc w:val="both"/>
    </w:pPr>
    <w:rPr>
      <w:rFonts w:eastAsia="Times New Roman" w:cs="Arial"/>
      <w:sz w:val="13"/>
    </w:rPr>
  </w:style>
  <w:style w:type="character" w:customStyle="1" w:styleId="BodyTextIndentChar">
    <w:name w:val="Body Text Indent Char"/>
    <w:basedOn w:val="DefaultParagraphFont"/>
    <w:link w:val="BodyTextIndent"/>
    <w:rsid w:val="003C2917"/>
    <w:rPr>
      <w:rFonts w:ascii="Helvetica" w:eastAsia="Times New Roman" w:hAnsi="Helvetica" w:cs="Arial"/>
      <w:sz w:val="13"/>
      <w:szCs w:val="24"/>
      <w:lang w:val="fr-FR"/>
    </w:rPr>
  </w:style>
  <w:style w:type="paragraph" w:styleId="Revision">
    <w:name w:val="Revision"/>
    <w:hidden/>
    <w:uiPriority w:val="99"/>
    <w:semiHidden/>
    <w:rsid w:val="00DC0ABB"/>
    <w:rPr>
      <w:rFonts w:ascii="Helvetica" w:hAnsi="Helvetica"/>
      <w:sz w:val="24"/>
      <w:szCs w:val="24"/>
      <w:lang w:val="fr-FR"/>
    </w:rPr>
  </w:style>
  <w:style w:type="paragraph" w:customStyle="1" w:styleId="BILListParagraph1">
    <w:name w:val="BIL List Paragraph 1"/>
    <w:basedOn w:val="Normal"/>
    <w:autoRedefine/>
    <w:qFormat/>
    <w:rsid w:val="00A95464"/>
    <w:pPr>
      <w:keepNext/>
      <w:keepLines/>
      <w:numPr>
        <w:numId w:val="22"/>
      </w:numPr>
      <w:spacing w:before="120" w:after="120" w:line="360" w:lineRule="auto"/>
      <w:ind w:left="714" w:hanging="357"/>
      <w:jc w:val="both"/>
    </w:pPr>
    <w:rPr>
      <w:rFonts w:ascii="Arial" w:eastAsiaTheme="minorHAnsi" w:hAnsi="Arial" w:cstheme="minorBidi"/>
      <w:color w:val="000000" w:themeColor="text1"/>
      <w:sz w:val="20"/>
      <w:szCs w:val="22"/>
      <w:lang w:val="en-US"/>
    </w:rPr>
  </w:style>
  <w:style w:type="character" w:styleId="UnresolvedMention">
    <w:name w:val="Unresolved Mention"/>
    <w:basedOn w:val="DefaultParagraphFont"/>
    <w:uiPriority w:val="99"/>
    <w:semiHidden/>
    <w:unhideWhenUsed/>
    <w:rsid w:val="00FC43FC"/>
    <w:rPr>
      <w:color w:val="605E5C"/>
      <w:shd w:val="clear" w:color="auto" w:fill="E1DFDD"/>
    </w:rPr>
  </w:style>
  <w:style w:type="paragraph" w:styleId="FootnoteText">
    <w:name w:val="footnote text"/>
    <w:basedOn w:val="Normal"/>
    <w:link w:val="FootnoteTextChar"/>
    <w:uiPriority w:val="99"/>
    <w:unhideWhenUsed/>
    <w:rsid w:val="008E5E91"/>
    <w:rPr>
      <w:sz w:val="20"/>
      <w:szCs w:val="20"/>
    </w:rPr>
  </w:style>
  <w:style w:type="character" w:customStyle="1" w:styleId="FootnoteTextChar">
    <w:name w:val="Footnote Text Char"/>
    <w:basedOn w:val="DefaultParagraphFont"/>
    <w:link w:val="FootnoteText"/>
    <w:uiPriority w:val="99"/>
    <w:rsid w:val="008E5E91"/>
    <w:rPr>
      <w:rFonts w:ascii="Helvetica" w:hAnsi="Helvetica"/>
      <w:sz w:val="20"/>
      <w:szCs w:val="20"/>
      <w:lang w:val="fr-FR"/>
    </w:rPr>
  </w:style>
  <w:style w:type="character" w:styleId="FootnoteReference">
    <w:name w:val="footnote reference"/>
    <w:basedOn w:val="DefaultParagraphFont"/>
    <w:unhideWhenUsed/>
    <w:rsid w:val="008E5E91"/>
    <w:rPr>
      <w:vertAlign w:val="superscript"/>
    </w:rPr>
  </w:style>
  <w:style w:type="paragraph" w:styleId="IntenseQuote">
    <w:name w:val="Intense Quote"/>
    <w:basedOn w:val="Normal"/>
    <w:next w:val="Normal"/>
    <w:link w:val="IntenseQuoteChar"/>
    <w:uiPriority w:val="30"/>
    <w:qFormat/>
    <w:rsid w:val="0074300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3009"/>
    <w:rPr>
      <w:rFonts w:ascii="Helvetica" w:hAnsi="Helvetica"/>
      <w:i/>
      <w:iCs/>
      <w:color w:val="4F81BD" w:themeColor="accent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5770">
      <w:bodyDiv w:val="1"/>
      <w:marLeft w:val="0"/>
      <w:marRight w:val="0"/>
      <w:marTop w:val="0"/>
      <w:marBottom w:val="0"/>
      <w:divBdr>
        <w:top w:val="none" w:sz="0" w:space="0" w:color="auto"/>
        <w:left w:val="none" w:sz="0" w:space="0" w:color="auto"/>
        <w:bottom w:val="none" w:sz="0" w:space="0" w:color="auto"/>
        <w:right w:val="none" w:sz="0" w:space="0" w:color="auto"/>
      </w:divBdr>
    </w:div>
    <w:div w:id="156264187">
      <w:bodyDiv w:val="1"/>
      <w:marLeft w:val="0"/>
      <w:marRight w:val="0"/>
      <w:marTop w:val="0"/>
      <w:marBottom w:val="0"/>
      <w:divBdr>
        <w:top w:val="none" w:sz="0" w:space="0" w:color="auto"/>
        <w:left w:val="none" w:sz="0" w:space="0" w:color="auto"/>
        <w:bottom w:val="none" w:sz="0" w:space="0" w:color="auto"/>
        <w:right w:val="none" w:sz="0" w:space="0" w:color="auto"/>
      </w:divBdr>
    </w:div>
    <w:div w:id="220293471">
      <w:bodyDiv w:val="1"/>
      <w:marLeft w:val="0"/>
      <w:marRight w:val="0"/>
      <w:marTop w:val="0"/>
      <w:marBottom w:val="0"/>
      <w:divBdr>
        <w:top w:val="none" w:sz="0" w:space="0" w:color="auto"/>
        <w:left w:val="none" w:sz="0" w:space="0" w:color="auto"/>
        <w:bottom w:val="none" w:sz="0" w:space="0" w:color="auto"/>
        <w:right w:val="none" w:sz="0" w:space="0" w:color="auto"/>
      </w:divBdr>
    </w:div>
    <w:div w:id="387992911">
      <w:bodyDiv w:val="1"/>
      <w:marLeft w:val="0"/>
      <w:marRight w:val="0"/>
      <w:marTop w:val="0"/>
      <w:marBottom w:val="0"/>
      <w:divBdr>
        <w:top w:val="none" w:sz="0" w:space="0" w:color="auto"/>
        <w:left w:val="none" w:sz="0" w:space="0" w:color="auto"/>
        <w:bottom w:val="none" w:sz="0" w:space="0" w:color="auto"/>
        <w:right w:val="none" w:sz="0" w:space="0" w:color="auto"/>
      </w:divBdr>
    </w:div>
    <w:div w:id="544607976">
      <w:bodyDiv w:val="1"/>
      <w:marLeft w:val="0"/>
      <w:marRight w:val="0"/>
      <w:marTop w:val="0"/>
      <w:marBottom w:val="0"/>
      <w:divBdr>
        <w:top w:val="none" w:sz="0" w:space="0" w:color="auto"/>
        <w:left w:val="none" w:sz="0" w:space="0" w:color="auto"/>
        <w:bottom w:val="none" w:sz="0" w:space="0" w:color="auto"/>
        <w:right w:val="none" w:sz="0" w:space="0" w:color="auto"/>
      </w:divBdr>
    </w:div>
    <w:div w:id="635186667">
      <w:bodyDiv w:val="1"/>
      <w:marLeft w:val="0"/>
      <w:marRight w:val="0"/>
      <w:marTop w:val="0"/>
      <w:marBottom w:val="0"/>
      <w:divBdr>
        <w:top w:val="none" w:sz="0" w:space="0" w:color="auto"/>
        <w:left w:val="none" w:sz="0" w:space="0" w:color="auto"/>
        <w:bottom w:val="none" w:sz="0" w:space="0" w:color="auto"/>
        <w:right w:val="none" w:sz="0" w:space="0" w:color="auto"/>
      </w:divBdr>
    </w:div>
    <w:div w:id="679166772">
      <w:bodyDiv w:val="1"/>
      <w:marLeft w:val="0"/>
      <w:marRight w:val="0"/>
      <w:marTop w:val="0"/>
      <w:marBottom w:val="0"/>
      <w:divBdr>
        <w:top w:val="none" w:sz="0" w:space="0" w:color="auto"/>
        <w:left w:val="none" w:sz="0" w:space="0" w:color="auto"/>
        <w:bottom w:val="none" w:sz="0" w:space="0" w:color="auto"/>
        <w:right w:val="none" w:sz="0" w:space="0" w:color="auto"/>
      </w:divBdr>
    </w:div>
    <w:div w:id="767389300">
      <w:bodyDiv w:val="1"/>
      <w:marLeft w:val="0"/>
      <w:marRight w:val="0"/>
      <w:marTop w:val="0"/>
      <w:marBottom w:val="0"/>
      <w:divBdr>
        <w:top w:val="none" w:sz="0" w:space="0" w:color="auto"/>
        <w:left w:val="none" w:sz="0" w:space="0" w:color="auto"/>
        <w:bottom w:val="none" w:sz="0" w:space="0" w:color="auto"/>
        <w:right w:val="none" w:sz="0" w:space="0" w:color="auto"/>
      </w:divBdr>
    </w:div>
    <w:div w:id="811171833">
      <w:bodyDiv w:val="1"/>
      <w:marLeft w:val="0"/>
      <w:marRight w:val="0"/>
      <w:marTop w:val="0"/>
      <w:marBottom w:val="0"/>
      <w:divBdr>
        <w:top w:val="none" w:sz="0" w:space="0" w:color="auto"/>
        <w:left w:val="none" w:sz="0" w:space="0" w:color="auto"/>
        <w:bottom w:val="none" w:sz="0" w:space="0" w:color="auto"/>
        <w:right w:val="none" w:sz="0" w:space="0" w:color="auto"/>
      </w:divBdr>
    </w:div>
    <w:div w:id="1240945532">
      <w:bodyDiv w:val="1"/>
      <w:marLeft w:val="0"/>
      <w:marRight w:val="0"/>
      <w:marTop w:val="0"/>
      <w:marBottom w:val="0"/>
      <w:divBdr>
        <w:top w:val="none" w:sz="0" w:space="0" w:color="auto"/>
        <w:left w:val="none" w:sz="0" w:space="0" w:color="auto"/>
        <w:bottom w:val="none" w:sz="0" w:space="0" w:color="auto"/>
        <w:right w:val="none" w:sz="0" w:space="0" w:color="auto"/>
      </w:divBdr>
    </w:div>
    <w:div w:id="1428699539">
      <w:bodyDiv w:val="1"/>
      <w:marLeft w:val="0"/>
      <w:marRight w:val="0"/>
      <w:marTop w:val="0"/>
      <w:marBottom w:val="0"/>
      <w:divBdr>
        <w:top w:val="none" w:sz="0" w:space="0" w:color="auto"/>
        <w:left w:val="none" w:sz="0" w:space="0" w:color="auto"/>
        <w:bottom w:val="none" w:sz="0" w:space="0" w:color="auto"/>
        <w:right w:val="none" w:sz="0" w:space="0" w:color="auto"/>
      </w:divBdr>
    </w:div>
    <w:div w:id="1433085380">
      <w:bodyDiv w:val="1"/>
      <w:marLeft w:val="0"/>
      <w:marRight w:val="0"/>
      <w:marTop w:val="0"/>
      <w:marBottom w:val="0"/>
      <w:divBdr>
        <w:top w:val="none" w:sz="0" w:space="0" w:color="auto"/>
        <w:left w:val="none" w:sz="0" w:space="0" w:color="auto"/>
        <w:bottom w:val="none" w:sz="0" w:space="0" w:color="auto"/>
        <w:right w:val="none" w:sz="0" w:space="0" w:color="auto"/>
      </w:divBdr>
    </w:div>
    <w:div w:id="1447888494">
      <w:bodyDiv w:val="1"/>
      <w:marLeft w:val="0"/>
      <w:marRight w:val="0"/>
      <w:marTop w:val="0"/>
      <w:marBottom w:val="0"/>
      <w:divBdr>
        <w:top w:val="none" w:sz="0" w:space="0" w:color="auto"/>
        <w:left w:val="none" w:sz="0" w:space="0" w:color="auto"/>
        <w:bottom w:val="none" w:sz="0" w:space="0" w:color="auto"/>
        <w:right w:val="none" w:sz="0" w:space="0" w:color="auto"/>
      </w:divBdr>
    </w:div>
    <w:div w:id="1487166332">
      <w:bodyDiv w:val="1"/>
      <w:marLeft w:val="0"/>
      <w:marRight w:val="0"/>
      <w:marTop w:val="0"/>
      <w:marBottom w:val="0"/>
      <w:divBdr>
        <w:top w:val="none" w:sz="0" w:space="0" w:color="auto"/>
        <w:left w:val="none" w:sz="0" w:space="0" w:color="auto"/>
        <w:bottom w:val="none" w:sz="0" w:space="0" w:color="auto"/>
        <w:right w:val="none" w:sz="0" w:space="0" w:color="auto"/>
      </w:divBdr>
    </w:div>
    <w:div w:id="1820925077">
      <w:bodyDiv w:val="1"/>
      <w:marLeft w:val="0"/>
      <w:marRight w:val="0"/>
      <w:marTop w:val="0"/>
      <w:marBottom w:val="0"/>
      <w:divBdr>
        <w:top w:val="none" w:sz="0" w:space="0" w:color="auto"/>
        <w:left w:val="none" w:sz="0" w:space="0" w:color="auto"/>
        <w:bottom w:val="none" w:sz="0" w:space="0" w:color="auto"/>
        <w:right w:val="none" w:sz="0" w:space="0" w:color="auto"/>
      </w:divBdr>
    </w:div>
    <w:div w:id="1867979199">
      <w:bodyDiv w:val="1"/>
      <w:marLeft w:val="0"/>
      <w:marRight w:val="0"/>
      <w:marTop w:val="0"/>
      <w:marBottom w:val="0"/>
      <w:divBdr>
        <w:top w:val="none" w:sz="0" w:space="0" w:color="auto"/>
        <w:left w:val="none" w:sz="0" w:space="0" w:color="auto"/>
        <w:bottom w:val="none" w:sz="0" w:space="0" w:color="auto"/>
        <w:right w:val="none" w:sz="0" w:space="0" w:color="auto"/>
      </w:divBdr>
    </w:div>
    <w:div w:id="1956710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l.com/en/bil-group/documentation/Pages/financial-report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diarelations_bil@bil.com" TargetMode="External"/><Relationship Id="rId4" Type="http://schemas.openxmlformats.org/officeDocument/2006/relationships/settings" Target="settings.xml"/><Relationship Id="rId9" Type="http://schemas.openxmlformats.org/officeDocument/2006/relationships/hyperlink" Target="http://www.b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593C-3521-4983-A456-B4234CC6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2025-04-23T16:37:00Z</dcterms:created>
  <dcterms:modified xsi:type="dcterms:W3CDTF">2025-04-24T10:27:00Z</dcterms:modified>
</cp:coreProperties>
</file>